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74B0" w14:textId="77777777" w:rsidR="00FC31D7" w:rsidRPr="0066464A" w:rsidRDefault="00FC31D7" w:rsidP="00690B09">
      <w:pPr>
        <w:spacing w:line="360" w:lineRule="auto"/>
        <w:rPr>
          <w:rFonts w:ascii="Times New Roman" w:hAnsi="Times New Roman" w:cs="Times New Roman"/>
          <w:lang w:val="en-US"/>
        </w:rPr>
      </w:pPr>
    </w:p>
    <w:p w14:paraId="73484B57" w14:textId="5DAFA0B3" w:rsidR="00B81D9F" w:rsidRPr="006643CB" w:rsidRDefault="0038433A" w:rsidP="001823D9">
      <w:pPr>
        <w:pStyle w:val="Heading1"/>
        <w:spacing w:line="360" w:lineRule="auto"/>
        <w:rPr>
          <w:rFonts w:ascii="Times New Roman" w:hAnsi="Times New Roman" w:cs="Times New Roman"/>
          <w:lang w:val="en-US"/>
        </w:rPr>
      </w:pPr>
      <w:r w:rsidRPr="006643CB">
        <w:rPr>
          <w:rFonts w:ascii="Times New Roman" w:hAnsi="Times New Roman" w:cs="Times New Roman"/>
          <w:lang w:val="en-US"/>
        </w:rPr>
        <w:t>The Hidden Hazard of Household</w:t>
      </w:r>
      <w:r w:rsidR="00463B3B" w:rsidRPr="006643CB">
        <w:rPr>
          <w:rFonts w:ascii="Times New Roman" w:hAnsi="Times New Roman" w:cs="Times New Roman"/>
          <w:lang w:val="en-US"/>
        </w:rPr>
        <w:t xml:space="preserve"> Air Pollution in Rural China</w:t>
      </w:r>
      <w:r w:rsidR="00B81D9F" w:rsidRPr="006643CB">
        <w:rPr>
          <w:rStyle w:val="FootnoteReference"/>
          <w:rFonts w:ascii="Times New Roman" w:hAnsi="Times New Roman" w:cs="Times New Roman"/>
          <w:lang w:val="en-US"/>
        </w:rPr>
        <w:footnoteReference w:id="1"/>
      </w:r>
    </w:p>
    <w:p w14:paraId="5DD16E1B" w14:textId="77777777" w:rsidR="00B81D9F" w:rsidRPr="0066464A" w:rsidRDefault="00B81D9F" w:rsidP="007051B0">
      <w:pPr>
        <w:spacing w:line="360" w:lineRule="auto"/>
        <w:rPr>
          <w:rFonts w:ascii="Times New Roman" w:hAnsi="Times New Roman" w:cs="Times New Roman"/>
          <w:lang w:val="en-US"/>
        </w:rPr>
      </w:pPr>
    </w:p>
    <w:p w14:paraId="6B9B80EC" w14:textId="6CE2DAEA" w:rsidR="00B81D9F" w:rsidRPr="00A40F9B" w:rsidRDefault="00B81D9F" w:rsidP="007051B0">
      <w:pPr>
        <w:spacing w:line="360" w:lineRule="auto"/>
        <w:rPr>
          <w:rFonts w:ascii="Times New Roman" w:hAnsi="Times New Roman" w:cs="Times New Roman"/>
          <w:lang w:val="es-ES"/>
        </w:rPr>
      </w:pPr>
      <w:r w:rsidRPr="004D525A">
        <w:rPr>
          <w:rFonts w:ascii="Times New Roman" w:hAnsi="Times New Roman" w:cs="Times New Roman"/>
          <w:lang w:val="es-ES"/>
        </w:rPr>
        <w:t xml:space="preserve">Kristin AUNAN, CICERO, Norway, kristin.aunan@cicero.oslo.no </w:t>
      </w:r>
    </w:p>
    <w:p w14:paraId="47ADBFF7" w14:textId="05F75FD5" w:rsidR="00B81D9F" w:rsidRPr="00D534F4" w:rsidRDefault="00B81D9F" w:rsidP="007051B0">
      <w:pPr>
        <w:spacing w:line="360" w:lineRule="auto"/>
        <w:rPr>
          <w:rFonts w:ascii="Times New Roman" w:hAnsi="Times New Roman" w:cs="Times New Roman"/>
          <w:lang w:val="en-US"/>
        </w:rPr>
      </w:pPr>
      <w:r w:rsidRPr="0066464A">
        <w:rPr>
          <w:rFonts w:ascii="Times New Roman" w:hAnsi="Times New Roman" w:cs="Times New Roman"/>
          <w:lang w:val="en-US"/>
        </w:rPr>
        <w:t xml:space="preserve">Mette Halskov HANSEN, University of Oslo, Norway, </w:t>
      </w:r>
      <w:hyperlink r:id="rId7" w:history="1">
        <w:r w:rsidRPr="00D534F4">
          <w:rPr>
            <w:rStyle w:val="Hyperlink"/>
            <w:rFonts w:ascii="Times New Roman" w:hAnsi="Times New Roman" w:cs="Times New Roman"/>
            <w:lang w:val="en-US"/>
          </w:rPr>
          <w:t>m.h.hansen@ikos.uio.no</w:t>
        </w:r>
      </w:hyperlink>
      <w:r w:rsidRPr="0066464A">
        <w:rPr>
          <w:rFonts w:ascii="Times New Roman" w:hAnsi="Times New Roman" w:cs="Times New Roman"/>
          <w:lang w:val="en-US"/>
        </w:rPr>
        <w:t xml:space="preserve"> </w:t>
      </w:r>
    </w:p>
    <w:p w14:paraId="6FAA45A9" w14:textId="10017EAD" w:rsidR="00B81D9F" w:rsidRPr="00A40F9B" w:rsidRDefault="00B81D9F" w:rsidP="007051B0">
      <w:pPr>
        <w:spacing w:line="360" w:lineRule="auto"/>
        <w:rPr>
          <w:rFonts w:ascii="Times New Roman" w:hAnsi="Times New Roman" w:cs="Times New Roman"/>
          <w:lang w:val="en-US"/>
        </w:rPr>
      </w:pPr>
      <w:r w:rsidRPr="004D525A">
        <w:rPr>
          <w:rFonts w:ascii="Times New Roman" w:hAnsi="Times New Roman" w:cs="Times New Roman"/>
          <w:lang w:val="en-US"/>
        </w:rPr>
        <w:t>Zhaohui LIU, Zhejiang University, China, 651147892@qq.com</w:t>
      </w:r>
    </w:p>
    <w:p w14:paraId="723F69EA" w14:textId="56D3D47F" w:rsidR="00B81D9F" w:rsidRPr="0066464A" w:rsidRDefault="00B81D9F" w:rsidP="007051B0">
      <w:pPr>
        <w:spacing w:line="360" w:lineRule="auto"/>
        <w:rPr>
          <w:rFonts w:ascii="Times New Roman" w:hAnsi="Times New Roman" w:cs="Times New Roman"/>
          <w:lang w:val="en-US"/>
        </w:rPr>
      </w:pPr>
      <w:r w:rsidRPr="0066464A">
        <w:rPr>
          <w:rFonts w:ascii="Times New Roman" w:hAnsi="Times New Roman" w:cs="Times New Roman"/>
          <w:lang w:val="en-US"/>
        </w:rPr>
        <w:t>Shuxiao WANG, Tsinghua University, China, shxwang@mail.tsinghua.edu.cn</w:t>
      </w:r>
    </w:p>
    <w:p w14:paraId="05CF2A3A" w14:textId="77777777" w:rsidR="00B81D9F" w:rsidRPr="0066464A" w:rsidRDefault="00B81D9F" w:rsidP="00690B09">
      <w:pPr>
        <w:spacing w:line="360" w:lineRule="auto"/>
        <w:rPr>
          <w:rFonts w:ascii="Times New Roman" w:hAnsi="Times New Roman" w:cs="Times New Roman"/>
          <w:b/>
          <w:lang w:val="en-US"/>
        </w:rPr>
      </w:pPr>
    </w:p>
    <w:p w14:paraId="77939C0E" w14:textId="77777777" w:rsidR="00B81D9F" w:rsidRPr="0066464A" w:rsidRDefault="00B81D9F" w:rsidP="00690B09">
      <w:pPr>
        <w:spacing w:line="360" w:lineRule="auto"/>
        <w:rPr>
          <w:rFonts w:ascii="Times New Roman" w:hAnsi="Times New Roman" w:cs="Times New Roman"/>
          <w:b/>
          <w:lang w:val="en-US"/>
        </w:rPr>
      </w:pPr>
    </w:p>
    <w:p w14:paraId="70193937" w14:textId="0953CE35" w:rsidR="00B81D9F" w:rsidRPr="006643CB" w:rsidRDefault="00B81D9F" w:rsidP="00D63C85">
      <w:pPr>
        <w:pStyle w:val="Heading2"/>
        <w:spacing w:line="360" w:lineRule="auto"/>
        <w:rPr>
          <w:rFonts w:ascii="Times New Roman" w:hAnsi="Times New Roman" w:cs="Times New Roman"/>
          <w:lang w:val="en-US"/>
        </w:rPr>
      </w:pPr>
      <w:r w:rsidRPr="006643CB">
        <w:rPr>
          <w:rFonts w:ascii="Times New Roman" w:hAnsi="Times New Roman" w:cs="Times New Roman"/>
          <w:lang w:val="en-US"/>
        </w:rPr>
        <w:t>Abstract</w:t>
      </w:r>
    </w:p>
    <w:p w14:paraId="0DDABFC4" w14:textId="47788B3D" w:rsidR="00B81D9F" w:rsidRPr="0066464A" w:rsidRDefault="00B81D9F" w:rsidP="00690B09">
      <w:pPr>
        <w:spacing w:line="360" w:lineRule="auto"/>
        <w:rPr>
          <w:rFonts w:ascii="Times New Roman" w:hAnsi="Times New Roman" w:cs="Times New Roman"/>
          <w:lang w:val="en-US"/>
        </w:rPr>
      </w:pPr>
      <w:r w:rsidRPr="0066464A">
        <w:rPr>
          <w:rFonts w:ascii="Times New Roman" w:hAnsi="Times New Roman" w:cs="Times New Roman"/>
          <w:lang w:val="en-US"/>
        </w:rPr>
        <w:t>Air pollution in Chinese cities has become a maj</w:t>
      </w:r>
      <w:r w:rsidRPr="00D534F4">
        <w:rPr>
          <w:rFonts w:ascii="Times New Roman" w:hAnsi="Times New Roman" w:cs="Times New Roman"/>
          <w:lang w:val="en-US"/>
        </w:rPr>
        <w:t>or topic of public debate and political concern. At the same time, few rural areas are subjected to measurements of ambient air quality, and policy documents and media rarely discuss the health and environmental risks caused by household air pollution (HAP</w:t>
      </w:r>
      <w:r w:rsidRPr="004D525A">
        <w:rPr>
          <w:rFonts w:ascii="Times New Roman" w:hAnsi="Times New Roman" w:cs="Times New Roman"/>
          <w:lang w:val="en-US"/>
        </w:rPr>
        <w:t xml:space="preserve">) produced by the use of biomass for cooking and heating. Between 2014 and 2017 a cross-disciplinary team carried out a joint study of air quality and perceptions of air pollution in one of China’s richest provinces, Zhejiang. </w:t>
      </w:r>
      <w:r w:rsidR="00FD081D" w:rsidRPr="0066464A">
        <w:rPr>
          <w:rFonts w:ascii="Times New Roman" w:hAnsi="Times New Roman" w:cs="Times New Roman"/>
          <w:lang w:val="en-US"/>
        </w:rPr>
        <w:t>We found that</w:t>
      </w:r>
      <w:r w:rsidR="00BC6500" w:rsidRPr="0066464A">
        <w:rPr>
          <w:rFonts w:ascii="Times New Roman" w:hAnsi="Times New Roman" w:cs="Times New Roman"/>
          <w:lang w:val="en-US"/>
        </w:rPr>
        <w:t xml:space="preserve"> </w:t>
      </w:r>
      <w:r w:rsidR="00DE3D9C" w:rsidRPr="0066464A">
        <w:rPr>
          <w:rFonts w:ascii="Times New Roman" w:hAnsi="Times New Roman" w:cs="Times New Roman"/>
          <w:lang w:val="en-US"/>
        </w:rPr>
        <w:t>the</w:t>
      </w:r>
      <w:r w:rsidR="002976D2" w:rsidRPr="0066464A">
        <w:rPr>
          <w:rFonts w:ascii="Times New Roman" w:hAnsi="Times New Roman" w:cs="Times New Roman"/>
          <w:lang w:val="en-US"/>
        </w:rPr>
        <w:t xml:space="preserve"> </w:t>
      </w:r>
      <w:r w:rsidR="00E62343" w:rsidRPr="0066464A">
        <w:rPr>
          <w:rFonts w:ascii="Times New Roman" w:hAnsi="Times New Roman" w:cs="Times New Roman"/>
          <w:lang w:val="en-US"/>
        </w:rPr>
        <w:t xml:space="preserve">ambient </w:t>
      </w:r>
      <w:r w:rsidR="00E62343" w:rsidRPr="00BE3941">
        <w:rPr>
          <w:rFonts w:ascii="Times New Roman" w:hAnsi="Times New Roman" w:cs="Times New Roman"/>
          <w:lang w:val="en-US"/>
        </w:rPr>
        <w:t>PM</w:t>
      </w:r>
      <w:r w:rsidR="00E62343" w:rsidRPr="00BE3941">
        <w:rPr>
          <w:rFonts w:ascii="Times New Roman" w:hAnsi="Times New Roman" w:cs="Times New Roman"/>
          <w:vertAlign w:val="subscript"/>
          <w:lang w:val="en-US"/>
        </w:rPr>
        <w:t>2.5</w:t>
      </w:r>
      <w:r w:rsidR="00E62343" w:rsidRPr="00BE3941">
        <w:rPr>
          <w:rFonts w:ascii="Times New Roman" w:hAnsi="Times New Roman" w:cs="Times New Roman"/>
          <w:lang w:val="en-US"/>
        </w:rPr>
        <w:t xml:space="preserve"> </w:t>
      </w:r>
      <w:r w:rsidR="00E62343" w:rsidRPr="0066464A">
        <w:rPr>
          <w:rFonts w:ascii="Times New Roman" w:hAnsi="Times New Roman" w:cs="Times New Roman"/>
          <w:lang w:val="en-US"/>
        </w:rPr>
        <w:t xml:space="preserve">concentration </w:t>
      </w:r>
      <w:r w:rsidR="001972B9" w:rsidRPr="0066464A">
        <w:rPr>
          <w:rFonts w:ascii="Times New Roman" w:hAnsi="Times New Roman" w:cs="Times New Roman"/>
          <w:lang w:val="en-US"/>
        </w:rPr>
        <w:t xml:space="preserve">in the rural villages </w:t>
      </w:r>
      <w:r w:rsidR="00873437" w:rsidRPr="0066464A">
        <w:rPr>
          <w:rFonts w:ascii="Times New Roman" w:hAnsi="Times New Roman" w:cs="Times New Roman"/>
          <w:lang w:val="en-US"/>
        </w:rPr>
        <w:t xml:space="preserve">was similar to that in the </w:t>
      </w:r>
      <w:r w:rsidR="001972B9" w:rsidRPr="0066464A">
        <w:rPr>
          <w:rFonts w:ascii="Times New Roman" w:hAnsi="Times New Roman" w:cs="Times New Roman"/>
          <w:lang w:val="en-US"/>
        </w:rPr>
        <w:t xml:space="preserve">urban </w:t>
      </w:r>
      <w:r w:rsidR="00873437" w:rsidRPr="0066464A">
        <w:rPr>
          <w:rFonts w:ascii="Times New Roman" w:hAnsi="Times New Roman" w:cs="Times New Roman"/>
          <w:lang w:val="en-US"/>
        </w:rPr>
        <w:t xml:space="preserve">areas. </w:t>
      </w:r>
      <w:r w:rsidR="006C5D4A" w:rsidRPr="0066464A">
        <w:rPr>
          <w:rFonts w:ascii="Times New Roman" w:hAnsi="Times New Roman" w:cs="Times New Roman"/>
          <w:lang w:val="en-US"/>
        </w:rPr>
        <w:t>Moreover, t</w:t>
      </w:r>
      <w:r w:rsidR="00BC6500" w:rsidRPr="0066464A">
        <w:rPr>
          <w:rFonts w:ascii="Times New Roman" w:hAnsi="Times New Roman" w:cs="Times New Roman"/>
          <w:lang w:val="en-US"/>
        </w:rPr>
        <w:t xml:space="preserve">he </w:t>
      </w:r>
      <w:r w:rsidR="004B7784" w:rsidRPr="0066464A">
        <w:rPr>
          <w:rFonts w:ascii="Times New Roman" w:hAnsi="Times New Roman" w:cs="Times New Roman"/>
          <w:lang w:val="en-US"/>
        </w:rPr>
        <w:t xml:space="preserve">24-hour mean personal exposure </w:t>
      </w:r>
      <w:r w:rsidR="00BC6500" w:rsidRPr="0066464A">
        <w:rPr>
          <w:rFonts w:ascii="Times New Roman" w:hAnsi="Times New Roman" w:cs="Times New Roman"/>
          <w:lang w:val="en-US"/>
        </w:rPr>
        <w:t xml:space="preserve">to </w:t>
      </w:r>
      <w:r w:rsidR="00F06367" w:rsidRPr="00BE3941">
        <w:rPr>
          <w:rFonts w:ascii="Times New Roman" w:hAnsi="Times New Roman" w:cs="Times New Roman"/>
          <w:lang w:val="en-US"/>
        </w:rPr>
        <w:t>particulate</w:t>
      </w:r>
      <w:r w:rsidR="00BC6500" w:rsidRPr="00BE3941">
        <w:rPr>
          <w:rFonts w:ascii="Times New Roman" w:hAnsi="Times New Roman" w:cs="Times New Roman"/>
          <w:lang w:val="en-US"/>
        </w:rPr>
        <w:t xml:space="preserve"> </w:t>
      </w:r>
      <w:r w:rsidR="00BC6500" w:rsidRPr="0066464A">
        <w:rPr>
          <w:rFonts w:ascii="Times New Roman" w:hAnsi="Times New Roman" w:cs="Times New Roman"/>
          <w:lang w:val="en-US"/>
        </w:rPr>
        <w:t>pollution</w:t>
      </w:r>
      <w:r w:rsidR="00F06367" w:rsidRPr="0066464A">
        <w:rPr>
          <w:rFonts w:ascii="Times New Roman" w:hAnsi="Times New Roman" w:cs="Times New Roman"/>
          <w:lang w:val="en-US"/>
        </w:rPr>
        <w:t xml:space="preserve"> (</w:t>
      </w:r>
      <w:r w:rsidR="00F06367" w:rsidRPr="00BE3941">
        <w:rPr>
          <w:rFonts w:ascii="Times New Roman" w:hAnsi="Times New Roman" w:cs="Times New Roman"/>
          <w:lang w:val="en-US"/>
        </w:rPr>
        <w:t>PM</w:t>
      </w:r>
      <w:r w:rsidR="00F06367" w:rsidRPr="00BE3941">
        <w:rPr>
          <w:rFonts w:ascii="Times New Roman" w:hAnsi="Times New Roman" w:cs="Times New Roman"/>
          <w:vertAlign w:val="subscript"/>
          <w:lang w:val="en-US"/>
        </w:rPr>
        <w:t>2.5</w:t>
      </w:r>
      <w:r w:rsidR="00F06367" w:rsidRPr="0066464A">
        <w:rPr>
          <w:rFonts w:ascii="Times New Roman" w:hAnsi="Times New Roman" w:cs="Times New Roman"/>
          <w:lang w:val="en-US"/>
        </w:rPr>
        <w:t xml:space="preserve">) </w:t>
      </w:r>
      <w:r w:rsidR="004B7784" w:rsidRPr="0066464A">
        <w:rPr>
          <w:rFonts w:ascii="Times New Roman" w:hAnsi="Times New Roman" w:cs="Times New Roman"/>
          <w:lang w:val="en-US"/>
        </w:rPr>
        <w:t>was similar</w:t>
      </w:r>
      <w:r w:rsidR="004E6908" w:rsidRPr="0066464A">
        <w:rPr>
          <w:rFonts w:ascii="Times New Roman" w:hAnsi="Times New Roman" w:cs="Times New Roman"/>
          <w:lang w:val="en-US"/>
        </w:rPr>
        <w:t xml:space="preserve"> for urban and rural participants in total</w:t>
      </w:r>
      <w:r w:rsidR="000F68D5" w:rsidRPr="0066464A">
        <w:rPr>
          <w:rFonts w:ascii="Times New Roman" w:hAnsi="Times New Roman" w:cs="Times New Roman"/>
          <w:lang w:val="en-US"/>
        </w:rPr>
        <w:t xml:space="preserve">. </w:t>
      </w:r>
      <w:r w:rsidR="00AC6CD3" w:rsidRPr="0066464A">
        <w:rPr>
          <w:rFonts w:ascii="Times New Roman" w:hAnsi="Times New Roman" w:cs="Times New Roman"/>
          <w:lang w:val="en-US"/>
        </w:rPr>
        <w:t xml:space="preserve">However, we found </w:t>
      </w:r>
      <w:r w:rsidR="00A45D54" w:rsidRPr="0066464A">
        <w:rPr>
          <w:rFonts w:ascii="Times New Roman" w:hAnsi="Times New Roman" w:cs="Times New Roman"/>
          <w:lang w:val="en-US"/>
        </w:rPr>
        <w:t xml:space="preserve">indications of </w:t>
      </w:r>
      <w:r w:rsidR="00AC7FAF" w:rsidRPr="0066464A">
        <w:rPr>
          <w:rFonts w:ascii="Times New Roman" w:hAnsi="Times New Roman" w:cs="Times New Roman"/>
          <w:lang w:val="en-US"/>
        </w:rPr>
        <w:t xml:space="preserve">enhanced </w:t>
      </w:r>
      <w:r w:rsidR="00AC6CD3" w:rsidRPr="0066464A">
        <w:rPr>
          <w:rFonts w:ascii="Times New Roman" w:hAnsi="Times New Roman" w:cs="Times New Roman"/>
          <w:lang w:val="en-US"/>
        </w:rPr>
        <w:t xml:space="preserve">exposure </w:t>
      </w:r>
      <w:r w:rsidR="00673976" w:rsidRPr="0066464A">
        <w:rPr>
          <w:rFonts w:ascii="Times New Roman" w:hAnsi="Times New Roman" w:cs="Times New Roman"/>
          <w:lang w:val="en-US"/>
        </w:rPr>
        <w:t xml:space="preserve">levels </w:t>
      </w:r>
      <w:r w:rsidR="00AC6CD3" w:rsidRPr="0066464A">
        <w:rPr>
          <w:rFonts w:ascii="Times New Roman" w:hAnsi="Times New Roman" w:cs="Times New Roman"/>
          <w:lang w:val="en-US"/>
        </w:rPr>
        <w:t xml:space="preserve">in certain sub-groups, such as biomass users, women, and </w:t>
      </w:r>
      <w:r w:rsidR="00EC2EAB" w:rsidRPr="0066464A">
        <w:rPr>
          <w:rFonts w:ascii="Times New Roman" w:hAnsi="Times New Roman" w:cs="Times New Roman"/>
          <w:lang w:val="en-US"/>
        </w:rPr>
        <w:t xml:space="preserve">family </w:t>
      </w:r>
      <w:r w:rsidR="00AC6CD3" w:rsidRPr="0066464A">
        <w:rPr>
          <w:rFonts w:ascii="Times New Roman" w:hAnsi="Times New Roman" w:cs="Times New Roman"/>
          <w:lang w:val="en-US"/>
        </w:rPr>
        <w:t>cooks</w:t>
      </w:r>
      <w:r w:rsidR="00D86D2E" w:rsidRPr="0066464A">
        <w:rPr>
          <w:rFonts w:ascii="Times New Roman" w:hAnsi="Times New Roman" w:cs="Times New Roman"/>
          <w:lang w:val="en-US"/>
        </w:rPr>
        <w:t>.</w:t>
      </w:r>
      <w:r w:rsidR="00667C87" w:rsidRPr="0066464A">
        <w:rPr>
          <w:rFonts w:ascii="Times New Roman" w:hAnsi="Times New Roman" w:cs="Times New Roman"/>
          <w:lang w:val="en-US"/>
        </w:rPr>
        <w:t xml:space="preserve"> </w:t>
      </w:r>
      <w:r w:rsidRPr="0066464A">
        <w:rPr>
          <w:rFonts w:ascii="Times New Roman" w:hAnsi="Times New Roman" w:cs="Times New Roman"/>
          <w:lang w:val="en-US"/>
        </w:rPr>
        <w:t>We found that</w:t>
      </w:r>
      <w:r w:rsidR="001823D9" w:rsidRPr="0066464A">
        <w:rPr>
          <w:rFonts w:ascii="Times New Roman" w:hAnsi="Times New Roman" w:cs="Times New Roman"/>
          <w:lang w:val="en-US"/>
        </w:rPr>
        <w:t xml:space="preserve"> while</w:t>
      </w:r>
      <w:r w:rsidRPr="0066464A">
        <w:rPr>
          <w:rFonts w:ascii="Times New Roman" w:hAnsi="Times New Roman" w:cs="Times New Roman"/>
          <w:lang w:val="en-US"/>
        </w:rPr>
        <w:t xml:space="preserve"> villagers</w:t>
      </w:r>
      <w:r w:rsidR="00870544" w:rsidRPr="0066464A">
        <w:rPr>
          <w:rFonts w:ascii="Times New Roman" w:hAnsi="Times New Roman" w:cs="Times New Roman"/>
          <w:lang w:val="en-US"/>
        </w:rPr>
        <w:t xml:space="preserve"> </w:t>
      </w:r>
      <w:r w:rsidRPr="0066464A">
        <w:rPr>
          <w:rFonts w:ascii="Times New Roman" w:hAnsi="Times New Roman" w:cs="Times New Roman"/>
          <w:lang w:val="en-US"/>
        </w:rPr>
        <w:t>were strongly concerned about risks of air pollution coming from nearby factories</w:t>
      </w:r>
      <w:r w:rsidR="001823D9" w:rsidRPr="0066464A">
        <w:rPr>
          <w:rFonts w:ascii="Times New Roman" w:hAnsi="Times New Roman" w:cs="Times New Roman"/>
          <w:lang w:val="en-US"/>
        </w:rPr>
        <w:t xml:space="preserve">, they were largely </w:t>
      </w:r>
      <w:r w:rsidRPr="0066464A">
        <w:rPr>
          <w:rFonts w:ascii="Times New Roman" w:hAnsi="Times New Roman" w:cs="Times New Roman"/>
          <w:lang w:val="en-US"/>
        </w:rPr>
        <w:t xml:space="preserve">unaware of the </w:t>
      </w:r>
      <w:r w:rsidR="001823D9" w:rsidRPr="0066464A">
        <w:rPr>
          <w:rFonts w:ascii="Times New Roman" w:hAnsi="Times New Roman" w:cs="Times New Roman"/>
          <w:lang w:val="en-US"/>
        </w:rPr>
        <w:t>problem</w:t>
      </w:r>
      <w:r w:rsidRPr="0066464A">
        <w:rPr>
          <w:rFonts w:ascii="Times New Roman" w:hAnsi="Times New Roman" w:cs="Times New Roman"/>
          <w:lang w:val="en-US"/>
        </w:rPr>
        <w:t xml:space="preserve"> of HAP. </w:t>
      </w:r>
      <w:r w:rsidR="00861106" w:rsidRPr="0066464A">
        <w:rPr>
          <w:rFonts w:ascii="Times New Roman" w:hAnsi="Times New Roman" w:cs="Times New Roman"/>
          <w:lang w:val="en-US"/>
        </w:rPr>
        <w:t xml:space="preserve">In this article, </w:t>
      </w:r>
      <w:r w:rsidRPr="0066464A">
        <w:rPr>
          <w:rFonts w:ascii="Times New Roman" w:hAnsi="Times New Roman" w:cs="Times New Roman"/>
          <w:lang w:val="en-US"/>
        </w:rPr>
        <w:t>we analyse to what extent HAP contributes to the air pollution exposure in the areas studied</w:t>
      </w:r>
      <w:r w:rsidR="001823D9" w:rsidRPr="0066464A">
        <w:rPr>
          <w:rFonts w:ascii="Times New Roman" w:hAnsi="Times New Roman" w:cs="Times New Roman"/>
          <w:lang w:val="en-US"/>
        </w:rPr>
        <w:t>, and we</w:t>
      </w:r>
      <w:r w:rsidRPr="0066464A">
        <w:rPr>
          <w:rFonts w:ascii="Times New Roman" w:hAnsi="Times New Roman" w:cs="Times New Roman"/>
          <w:lang w:val="en-US"/>
        </w:rPr>
        <w:t xml:space="preserve"> discuss possible reasons why </w:t>
      </w:r>
      <w:r w:rsidR="001823D9" w:rsidRPr="0066464A">
        <w:rPr>
          <w:rFonts w:ascii="Times New Roman" w:hAnsi="Times New Roman" w:cs="Times New Roman"/>
          <w:lang w:val="en-US"/>
        </w:rPr>
        <w:t>it</w:t>
      </w:r>
      <w:r w:rsidRPr="0066464A">
        <w:rPr>
          <w:rFonts w:ascii="Times New Roman" w:hAnsi="Times New Roman" w:cs="Times New Roman"/>
          <w:lang w:val="en-US"/>
        </w:rPr>
        <w:t xml:space="preserve"> has largely remained a hidden hazard</w:t>
      </w:r>
      <w:r w:rsidR="001823D9" w:rsidRPr="0066464A">
        <w:rPr>
          <w:rFonts w:ascii="Times New Roman" w:hAnsi="Times New Roman" w:cs="Times New Roman"/>
          <w:lang w:val="en-US"/>
        </w:rPr>
        <w:t>. In the conclusion, we suggest</w:t>
      </w:r>
      <w:r w:rsidRPr="0066464A">
        <w:rPr>
          <w:rFonts w:ascii="Times New Roman" w:hAnsi="Times New Roman" w:cs="Times New Roman"/>
          <w:lang w:val="en-US"/>
        </w:rPr>
        <w:t xml:space="preserve"> that air pollution in rural areas should receive more attention </w:t>
      </w:r>
      <w:r w:rsidR="00861106" w:rsidRPr="0066464A">
        <w:rPr>
          <w:rFonts w:ascii="Times New Roman" w:hAnsi="Times New Roman" w:cs="Times New Roman"/>
          <w:lang w:val="en-US"/>
        </w:rPr>
        <w:t>from media, environmental organizations and policy makers</w:t>
      </w:r>
      <w:r w:rsidR="001823D9" w:rsidRPr="0066464A">
        <w:rPr>
          <w:rFonts w:ascii="Times New Roman" w:hAnsi="Times New Roman" w:cs="Times New Roman"/>
          <w:lang w:val="en-US"/>
        </w:rPr>
        <w:t>; furthermore,</w:t>
      </w:r>
      <w:r w:rsidRPr="0066464A">
        <w:rPr>
          <w:rFonts w:ascii="Times New Roman" w:hAnsi="Times New Roman" w:cs="Times New Roman"/>
          <w:lang w:val="en-US"/>
        </w:rPr>
        <w:t xml:space="preserve"> that HAP in particular should be incorporated into air pollution policies to a greater extent, </w:t>
      </w:r>
      <w:r w:rsidR="00861106" w:rsidRPr="0066464A">
        <w:rPr>
          <w:rFonts w:ascii="Times New Roman" w:hAnsi="Times New Roman" w:cs="Times New Roman"/>
          <w:lang w:val="en-US"/>
        </w:rPr>
        <w:t xml:space="preserve">and </w:t>
      </w:r>
      <w:r w:rsidRPr="0066464A">
        <w:rPr>
          <w:rFonts w:ascii="Times New Roman" w:hAnsi="Times New Roman" w:cs="Times New Roman"/>
          <w:lang w:val="en-US"/>
        </w:rPr>
        <w:t xml:space="preserve">its contribution to air pollution </w:t>
      </w:r>
      <w:r w:rsidR="00E75943" w:rsidRPr="0066464A">
        <w:rPr>
          <w:rFonts w:ascii="Times New Roman" w:hAnsi="Times New Roman" w:cs="Times New Roman"/>
          <w:lang w:val="en-US"/>
        </w:rPr>
        <w:t xml:space="preserve">exposure </w:t>
      </w:r>
      <w:r w:rsidRPr="0066464A">
        <w:rPr>
          <w:rFonts w:ascii="Times New Roman" w:hAnsi="Times New Roman" w:cs="Times New Roman"/>
          <w:lang w:val="en-US"/>
        </w:rPr>
        <w:t>in rural areas be</w:t>
      </w:r>
      <w:r w:rsidR="00861106" w:rsidRPr="0066464A">
        <w:rPr>
          <w:rFonts w:ascii="Times New Roman" w:hAnsi="Times New Roman" w:cs="Times New Roman"/>
          <w:lang w:val="en-US"/>
        </w:rPr>
        <w:t xml:space="preserve"> </w:t>
      </w:r>
      <w:r w:rsidRPr="0066464A">
        <w:rPr>
          <w:rFonts w:ascii="Times New Roman" w:hAnsi="Times New Roman" w:cs="Times New Roman"/>
          <w:lang w:val="en-US"/>
        </w:rPr>
        <w:t>made</w:t>
      </w:r>
      <w:r w:rsidR="0011717A" w:rsidRPr="0066464A">
        <w:rPr>
          <w:rFonts w:ascii="Times New Roman" w:hAnsi="Times New Roman" w:cs="Times New Roman"/>
          <w:lang w:val="en-US"/>
        </w:rPr>
        <w:t xml:space="preserve"> more</w:t>
      </w:r>
      <w:r w:rsidRPr="0066464A">
        <w:rPr>
          <w:rFonts w:ascii="Times New Roman" w:hAnsi="Times New Roman" w:cs="Times New Roman"/>
          <w:lang w:val="en-US"/>
        </w:rPr>
        <w:t xml:space="preserve"> publicly known. </w:t>
      </w:r>
    </w:p>
    <w:p w14:paraId="45401CB9" w14:textId="77777777" w:rsidR="00B81D9F" w:rsidRPr="0066464A" w:rsidRDefault="00B81D9F" w:rsidP="00690B09">
      <w:pPr>
        <w:spacing w:line="360" w:lineRule="auto"/>
        <w:rPr>
          <w:rFonts w:ascii="Times New Roman" w:hAnsi="Times New Roman" w:cs="Times New Roman"/>
          <w:lang w:val="en-US"/>
        </w:rPr>
      </w:pPr>
    </w:p>
    <w:p w14:paraId="479AB42E" w14:textId="74FE954C" w:rsidR="00B81D9F" w:rsidRPr="006643CB" w:rsidRDefault="00B81D9F" w:rsidP="00D63C85">
      <w:pPr>
        <w:pStyle w:val="Heading2"/>
        <w:rPr>
          <w:rFonts w:ascii="Times New Roman" w:hAnsi="Times New Roman" w:cs="Times New Roman"/>
          <w:lang w:val="en-US"/>
        </w:rPr>
      </w:pPr>
      <w:r w:rsidRPr="006643CB">
        <w:rPr>
          <w:rFonts w:ascii="Times New Roman" w:hAnsi="Times New Roman" w:cs="Times New Roman"/>
          <w:lang w:val="en-US"/>
        </w:rPr>
        <w:lastRenderedPageBreak/>
        <w:t xml:space="preserve">Keywords: </w:t>
      </w:r>
    </w:p>
    <w:p w14:paraId="6A19637A" w14:textId="4DA20408" w:rsidR="00B81D9F" w:rsidRPr="0066464A" w:rsidRDefault="00B81D9F" w:rsidP="00D63C85">
      <w:pPr>
        <w:pStyle w:val="Normalinnryk"/>
        <w:ind w:firstLine="0"/>
      </w:pPr>
      <w:r w:rsidRPr="0066464A">
        <w:t xml:space="preserve">Household air </w:t>
      </w:r>
      <w:r w:rsidRPr="00D534F4">
        <w:t>pollution; China; rural</w:t>
      </w:r>
      <w:r w:rsidR="009B4BED" w:rsidRPr="004D525A">
        <w:t xml:space="preserve"> air pollution</w:t>
      </w:r>
      <w:r w:rsidRPr="00A40F9B">
        <w:t>; perceptions of pollution; risk of air pollution</w:t>
      </w:r>
      <w:r w:rsidR="009B4BED" w:rsidRPr="0066464A">
        <w:t>, gender and air pollution</w:t>
      </w:r>
    </w:p>
    <w:p w14:paraId="01BE1A2B" w14:textId="77777777" w:rsidR="00B81D9F" w:rsidRPr="0066464A" w:rsidRDefault="00B81D9F" w:rsidP="00D63C85">
      <w:pPr>
        <w:pStyle w:val="Normalinnryk"/>
      </w:pPr>
    </w:p>
    <w:p w14:paraId="14FF33C9" w14:textId="77777777" w:rsidR="00B81D9F" w:rsidRPr="0066464A" w:rsidRDefault="00B81D9F" w:rsidP="00690B09">
      <w:pPr>
        <w:spacing w:line="360" w:lineRule="auto"/>
        <w:rPr>
          <w:rFonts w:ascii="Times New Roman" w:hAnsi="Times New Roman" w:cs="Times New Roman"/>
          <w:lang w:val="en-US"/>
        </w:rPr>
      </w:pPr>
    </w:p>
    <w:p w14:paraId="432A0083" w14:textId="4F051380" w:rsidR="00B81D9F" w:rsidRPr="006643CB" w:rsidRDefault="00B81D9F" w:rsidP="00D63C85">
      <w:pPr>
        <w:pStyle w:val="Heading2"/>
        <w:spacing w:line="360" w:lineRule="auto"/>
        <w:rPr>
          <w:rFonts w:ascii="Times New Roman" w:hAnsi="Times New Roman" w:cs="Times New Roman"/>
          <w:lang w:val="en-US"/>
        </w:rPr>
      </w:pPr>
      <w:r w:rsidRPr="006643CB">
        <w:rPr>
          <w:rFonts w:ascii="Times New Roman" w:hAnsi="Times New Roman" w:cs="Times New Roman"/>
          <w:lang w:val="en-US"/>
        </w:rPr>
        <w:t>1. Introduction</w:t>
      </w:r>
    </w:p>
    <w:p w14:paraId="2BDF8666" w14:textId="77777777" w:rsidR="00B81D9F" w:rsidRPr="0066464A" w:rsidRDefault="00B81D9F" w:rsidP="00690B09">
      <w:pPr>
        <w:spacing w:line="360" w:lineRule="auto"/>
        <w:rPr>
          <w:rFonts w:ascii="Times New Roman" w:hAnsi="Times New Roman" w:cs="Times New Roman"/>
          <w:lang w:val="en-US"/>
        </w:rPr>
      </w:pPr>
    </w:p>
    <w:p w14:paraId="4A1EE96F" w14:textId="76829101" w:rsidR="00B81D9F" w:rsidRPr="0066464A" w:rsidRDefault="00B81D9F" w:rsidP="00690B09">
      <w:pPr>
        <w:spacing w:line="360" w:lineRule="auto"/>
        <w:rPr>
          <w:rFonts w:ascii="Times New Roman" w:hAnsi="Times New Roman" w:cs="Times New Roman"/>
          <w:lang w:val="en-US"/>
        </w:rPr>
      </w:pPr>
      <w:r w:rsidRPr="004D525A">
        <w:rPr>
          <w:rFonts w:ascii="Times New Roman" w:hAnsi="Times New Roman" w:cs="Times New Roman"/>
          <w:lang w:val="en-US"/>
        </w:rPr>
        <w:t xml:space="preserve">Outdoor, or ambient, air pollution (AAP) in China stems mainly from coal combustion in industry and power production, vehicles, burning of crop waste in agricultural fields, and household use of solid fuels for cooking and heating. The latter also results </w:t>
      </w:r>
      <w:r w:rsidRPr="00A40F9B">
        <w:rPr>
          <w:rFonts w:ascii="Times New Roman" w:hAnsi="Times New Roman" w:cs="Times New Roman"/>
          <w:lang w:val="en-US"/>
        </w:rPr>
        <w:t>in indoor and neighborhood air pollution, known as household air pollution (HAP). One may assume that everyone residing within a given area is a</w:t>
      </w:r>
      <w:r w:rsidRPr="0066464A">
        <w:rPr>
          <w:rFonts w:ascii="Times New Roman" w:hAnsi="Times New Roman" w:cs="Times New Roman"/>
          <w:lang w:val="en-US"/>
        </w:rPr>
        <w:t xml:space="preserve">ffected by the same level of AAP. However, people who rely on solid fuels for cooking or heating are, in addition, subject to HAP exposure because of </w:t>
      </w:r>
      <w:r w:rsidR="00D17C1B" w:rsidRPr="0066464A">
        <w:rPr>
          <w:rFonts w:ascii="Times New Roman" w:hAnsi="Times New Roman" w:cs="Times New Roman"/>
          <w:lang w:val="en-US"/>
        </w:rPr>
        <w:t>the</w:t>
      </w:r>
      <w:r w:rsidRPr="0066464A">
        <w:rPr>
          <w:rFonts w:ascii="Times New Roman" w:hAnsi="Times New Roman" w:cs="Times New Roman"/>
          <w:lang w:val="en-US"/>
        </w:rPr>
        <w:t xml:space="preserve"> emissions from household stoves</w:t>
      </w:r>
      <w:r w:rsidR="00D17C1B" w:rsidRPr="0066464A">
        <w:rPr>
          <w:rFonts w:ascii="Times New Roman" w:hAnsi="Times New Roman" w:cs="Times New Roman"/>
          <w:lang w:val="en-US"/>
        </w:rPr>
        <w:t xml:space="preserve"> indoors</w:t>
      </w:r>
      <w:r w:rsidRPr="0066464A">
        <w:rPr>
          <w:rFonts w:ascii="Times New Roman" w:hAnsi="Times New Roman" w:cs="Times New Roman"/>
          <w:lang w:val="en-US"/>
        </w:rPr>
        <w:t>. So far, research has not conclusively shown whether smoke from household stoves is more or less toxic than other types of particulate air pollution (</w:t>
      </w:r>
      <w:r w:rsidRPr="00BE3941">
        <w:rPr>
          <w:rFonts w:ascii="Times New Roman" w:hAnsi="Times New Roman" w:cs="Times New Roman"/>
          <w:lang w:val="en-US"/>
        </w:rPr>
        <w:t>PM</w:t>
      </w:r>
      <w:r w:rsidRPr="00BE3941">
        <w:rPr>
          <w:rFonts w:ascii="Times New Roman" w:hAnsi="Times New Roman" w:cs="Times New Roman"/>
          <w:vertAlign w:val="subscript"/>
          <w:lang w:val="en-US"/>
        </w:rPr>
        <w:t>2.5</w:t>
      </w:r>
      <w:r w:rsidRPr="00BE3941">
        <w:rPr>
          <w:rFonts w:ascii="Times New Roman" w:hAnsi="Times New Roman" w:cs="Times New Roman"/>
          <w:lang w:val="en-US"/>
        </w:rPr>
        <w:t xml:space="preserve">), but </w:t>
      </w:r>
      <w:r w:rsidRPr="0066464A">
        <w:rPr>
          <w:rFonts w:ascii="Times New Roman" w:hAnsi="Times New Roman" w:cs="Times New Roman"/>
          <w:lang w:val="en-US"/>
        </w:rPr>
        <w:t xml:space="preserve">it has been proven beyond doubt that household use of wood and coal in traditional stoves contributes considerably to air pollution in homes and neighborhoods </w:t>
      </w:r>
      <w:r w:rsidRPr="00D534F4">
        <w:rPr>
          <w:rFonts w:ascii="Times New Roman" w:hAnsi="Times New Roman" w:cs="Times New Roman"/>
          <w:lang w:val="en-US"/>
        </w:rPr>
        <w:fldChar w:fldCharType="begin"/>
      </w:r>
      <w:r w:rsidR="001F7DAA" w:rsidRPr="0066464A">
        <w:rPr>
          <w:rFonts w:ascii="Times New Roman" w:hAnsi="Times New Roman" w:cs="Times New Roman"/>
          <w:lang w:val="en-US"/>
        </w:rPr>
        <w:instrText xml:space="preserve"> ADDIN EN.CITE &lt;EndNote&gt;&lt;Cite&gt;&lt;Author&gt;WHO&lt;/Author&gt;&lt;Year&gt;2014&lt;/Year&gt;&lt;RecNum&gt;1434&lt;/RecNum&gt;&lt;DisplayText&gt;(WHO, 2014)&lt;/DisplayText&gt;&lt;record&gt;&lt;rec-number&gt;1434&lt;/rec-number&gt;&lt;foreign-keys&gt;&lt;key app="EN" db-id="ree0e02pt9zraqe2axp5fw0dd0ddtfvazdas" timestamp="1420656218"&gt;1434&lt;/key&gt;&lt;key app="ENWeb" db-id=""&gt;0&lt;/key&gt;&lt;/foreign-keys&gt;&lt;ref-type name="Report"&gt;27&lt;/ref-type&gt;&lt;contributors&gt;&lt;authors&gt;&lt;author&gt;WHO&lt;/author&gt;&lt;/authors&gt;&lt;tertiary-authors&gt;&lt;author&gt;World Health Organization&lt;/author&gt;&lt;/tertiary-authors&gt;&lt;/contributors&gt;&lt;titles&gt;&lt;title&gt;&lt;style face="normal" font="default" size="100%"&gt;WHO guidelines for indoor air quality: Household fuel combustion. &lt;/style&gt;&lt;style face="underline" font="default" size="100%"&gt;http://www.who.int/indoorair/publications/household-fuel-combustion/en/&lt;/style&gt;&lt;/title&gt;&lt;/titles&gt;&lt;pages&gt;152&lt;/pages&gt;&lt;dates&gt;&lt;year&gt;2014&lt;/year&gt;&lt;/dates&gt;&lt;pub-location&gt;World Health Organization, Geneva&lt;/pub-location&gt;&lt;urls&gt;&lt;/urls&gt;&lt;/record&gt;&lt;/Cite&gt;&lt;/EndNote&gt;</w:instrText>
      </w:r>
      <w:r w:rsidRPr="00D534F4">
        <w:rPr>
          <w:rFonts w:ascii="Times New Roman" w:hAnsi="Times New Roman" w:cs="Times New Roman"/>
          <w:lang w:val="en-US"/>
        </w:rPr>
        <w:fldChar w:fldCharType="separate"/>
      </w:r>
      <w:r w:rsidR="001F7DAA" w:rsidRPr="00D534F4">
        <w:rPr>
          <w:rFonts w:ascii="Times New Roman" w:hAnsi="Times New Roman" w:cs="Times New Roman"/>
          <w:noProof/>
          <w:lang w:val="en-US"/>
        </w:rPr>
        <w:t>(WHO, 2014)</w:t>
      </w:r>
      <w:r w:rsidRPr="00D534F4">
        <w:rPr>
          <w:rFonts w:ascii="Times New Roman" w:hAnsi="Times New Roman" w:cs="Times New Roman"/>
          <w:lang w:val="en-US"/>
        </w:rPr>
        <w:fldChar w:fldCharType="end"/>
      </w:r>
      <w:r w:rsidRPr="0066464A">
        <w:rPr>
          <w:rFonts w:ascii="Times New Roman" w:hAnsi="Times New Roman" w:cs="Times New Roman"/>
          <w:lang w:val="en-US"/>
        </w:rPr>
        <w:t>. It has a critical impact on people’s health, especially those who cook or spend time close to the source of pollution, often women and children. Improved stove campaigns have been l</w:t>
      </w:r>
      <w:r w:rsidRPr="00D534F4">
        <w:rPr>
          <w:rFonts w:ascii="Times New Roman" w:hAnsi="Times New Roman" w:cs="Times New Roman"/>
          <w:lang w:val="en-US"/>
        </w:rPr>
        <w:t xml:space="preserve">aunched in many parts of the world, and as early as the 1980s and 90s the Chinese government carried out programs that helped upgrade at least 130 million household stoves in rural areas. In practice, </w:t>
      </w:r>
      <w:r w:rsidR="00135C04" w:rsidRPr="004D525A">
        <w:rPr>
          <w:rFonts w:ascii="Times New Roman" w:hAnsi="Times New Roman" w:cs="Times New Roman"/>
          <w:lang w:val="en-US"/>
        </w:rPr>
        <w:t>new</w:t>
      </w:r>
      <w:r w:rsidRPr="0066464A">
        <w:rPr>
          <w:rFonts w:ascii="Times New Roman" w:hAnsi="Times New Roman" w:cs="Times New Roman"/>
          <w:lang w:val="en-US"/>
        </w:rPr>
        <w:t xml:space="preserve"> so-called improved stove</w:t>
      </w:r>
      <w:r w:rsidR="00135C04" w:rsidRPr="0066464A">
        <w:rPr>
          <w:rFonts w:ascii="Times New Roman" w:hAnsi="Times New Roman" w:cs="Times New Roman"/>
          <w:lang w:val="en-US"/>
        </w:rPr>
        <w:t>s</w:t>
      </w:r>
      <w:r w:rsidRPr="0066464A">
        <w:rPr>
          <w:rFonts w:ascii="Times New Roman" w:hAnsi="Times New Roman" w:cs="Times New Roman"/>
          <w:lang w:val="en-US"/>
        </w:rPr>
        <w:t xml:space="preserve"> </w:t>
      </w:r>
      <w:r w:rsidR="00273B9C" w:rsidRPr="0066464A">
        <w:rPr>
          <w:rFonts w:ascii="Times New Roman" w:hAnsi="Times New Roman" w:cs="Times New Roman"/>
          <w:lang w:val="en-US"/>
        </w:rPr>
        <w:t xml:space="preserve">had </w:t>
      </w:r>
      <w:r w:rsidRPr="0066464A">
        <w:rPr>
          <w:rFonts w:ascii="Times New Roman" w:hAnsi="Times New Roman" w:cs="Times New Roman"/>
          <w:lang w:val="en-US"/>
        </w:rPr>
        <w:t>a chimney leading the smoke out of the house and a grate to improve combustion efficiency (Sinton et al. 2004). About 25 years later</w:t>
      </w:r>
      <w:r w:rsidR="00135C04" w:rsidRPr="0066464A">
        <w:rPr>
          <w:rFonts w:ascii="Times New Roman" w:hAnsi="Times New Roman" w:cs="Times New Roman"/>
          <w:lang w:val="en-US"/>
        </w:rPr>
        <w:t xml:space="preserve"> after these campaigns</w:t>
      </w:r>
      <w:r w:rsidRPr="0066464A">
        <w:rPr>
          <w:rFonts w:ascii="Times New Roman" w:hAnsi="Times New Roman" w:cs="Times New Roman"/>
          <w:lang w:val="en-US"/>
        </w:rPr>
        <w:t xml:space="preserve">, China census data show that nearly half the Chinese population continues to rely fully or partly on solid fuel for cooking and heating </w:t>
      </w:r>
      <w:r w:rsidRPr="00D534F4">
        <w:rPr>
          <w:rFonts w:ascii="Times New Roman" w:hAnsi="Times New Roman" w:cs="Times New Roman"/>
          <w:lang w:val="en-US"/>
        </w:rPr>
        <w:fldChar w:fldCharType="begin"/>
      </w:r>
      <w:r w:rsidR="001F7DAA" w:rsidRPr="0066464A">
        <w:rPr>
          <w:rFonts w:ascii="Times New Roman" w:hAnsi="Times New Roman" w:cs="Times New Roman"/>
          <w:lang w:val="en-US"/>
        </w:rPr>
        <w:instrText xml:space="preserve"> ADDIN EN.CITE &lt;EndNote&gt;&lt;Cite&gt;&lt;Author&gt;NBS&lt;/Author&gt;&lt;Year&gt;2012&lt;/Year&gt;&lt;RecNum&gt;1614&lt;/RecNum&gt;&lt;DisplayText&gt;(NBS, 2012)&lt;/DisplayText&gt;&lt;record&gt;&lt;rec-number&gt;1614&lt;/rec-number&gt;&lt;foreign-keys&gt;&lt;key app="EN" db-id="ree0e02pt9zraqe2axp5fw0dd0ddtfvazdas" timestamp="1451987712"&gt;1614&lt;/key&gt;&lt;/foreign-keys&gt;&lt;ref-type name="Report"&gt;27&lt;/ref-type&gt;&lt;contributors&gt;&lt;authors&gt;&lt;author&gt;NBS&lt;/author&gt;&lt;/authors&gt;&lt;/contributors&gt;&lt;titles&gt;&lt;title&gt;Population Census Office under the State Council and Population and Employment Statistics Department of the National Bureau of Statistics of China, 2012. Tabulation on the 2010 population census of the People&amp;apos;s Republic of China.&lt;/title&gt;&lt;/titles&gt;&lt;dates&gt;&lt;year&gt;2012&lt;/year&gt;&lt;/dates&gt;&lt;pub-location&gt;China Statistics Press.&lt;/pub-location&gt;&lt;urls&gt;&lt;/urls&gt;&lt;/record&gt;&lt;/Cite&gt;&lt;/EndNote&gt;</w:instrText>
      </w:r>
      <w:r w:rsidRPr="00D534F4">
        <w:rPr>
          <w:rFonts w:ascii="Times New Roman" w:hAnsi="Times New Roman" w:cs="Times New Roman"/>
          <w:lang w:val="en-US"/>
        </w:rPr>
        <w:fldChar w:fldCharType="separate"/>
      </w:r>
      <w:r w:rsidR="001F7DAA" w:rsidRPr="00D534F4">
        <w:rPr>
          <w:rFonts w:ascii="Times New Roman" w:hAnsi="Times New Roman" w:cs="Times New Roman"/>
          <w:noProof/>
          <w:lang w:val="en-US"/>
        </w:rPr>
        <w:t>(</w:t>
      </w:r>
      <w:r w:rsidR="001F7DAA" w:rsidRPr="004D525A">
        <w:rPr>
          <w:rFonts w:ascii="Times New Roman" w:hAnsi="Times New Roman" w:cs="Times New Roman"/>
          <w:noProof/>
          <w:lang w:val="en-US"/>
        </w:rPr>
        <w:t>NBS, 2012)</w:t>
      </w:r>
      <w:r w:rsidRPr="00D534F4">
        <w:rPr>
          <w:rFonts w:ascii="Times New Roman" w:hAnsi="Times New Roman" w:cs="Times New Roman"/>
          <w:lang w:val="en-US"/>
        </w:rPr>
        <w:fldChar w:fldCharType="end"/>
      </w:r>
      <w:r w:rsidRPr="0066464A">
        <w:rPr>
          <w:rFonts w:ascii="Times New Roman" w:hAnsi="Times New Roman" w:cs="Times New Roman"/>
          <w:lang w:val="en-US"/>
        </w:rPr>
        <w:t>. It has been estimated that around 280 million people</w:t>
      </w:r>
      <w:r w:rsidR="00135C04" w:rsidRPr="00D534F4">
        <w:rPr>
          <w:rFonts w:ascii="Times New Roman" w:hAnsi="Times New Roman" w:cs="Times New Roman"/>
          <w:lang w:val="en-US"/>
        </w:rPr>
        <w:t xml:space="preserve"> in China</w:t>
      </w:r>
      <w:r w:rsidRPr="004D525A">
        <w:rPr>
          <w:rFonts w:ascii="Times New Roman" w:hAnsi="Times New Roman" w:cs="Times New Roman"/>
          <w:lang w:val="en-US"/>
        </w:rPr>
        <w:t xml:space="preserve">, or one fifth of the population, will still be doing so by 2030 </w:t>
      </w:r>
      <w:r w:rsidRPr="00A40F9B">
        <w:rPr>
          <w:rFonts w:ascii="Times New Roman" w:hAnsi="Times New Roman" w:cs="Times New Roman"/>
          <w:noProof/>
          <w:lang w:val="en-US"/>
        </w:rPr>
        <w:t>(The World Bank 2013)</w:t>
      </w:r>
      <w:r w:rsidRPr="0066464A">
        <w:rPr>
          <w:rFonts w:ascii="Times New Roman" w:hAnsi="Times New Roman" w:cs="Times New Roman"/>
          <w:lang w:val="en-US"/>
        </w:rPr>
        <w:t xml:space="preserve">. </w:t>
      </w:r>
    </w:p>
    <w:p w14:paraId="3849C825" w14:textId="10C0408A" w:rsidR="006247A6" w:rsidRPr="0066464A" w:rsidRDefault="00B81D9F" w:rsidP="0010026A">
      <w:pPr>
        <w:pStyle w:val="Normalinnryk"/>
        <w:spacing w:line="360" w:lineRule="auto"/>
      </w:pPr>
      <w:r w:rsidRPr="0066464A">
        <w:t>In this article</w:t>
      </w:r>
      <w:r w:rsidR="00C54436" w:rsidRPr="0066464A">
        <w:t>,</w:t>
      </w:r>
      <w:r w:rsidRPr="0066464A">
        <w:t xml:space="preserve"> we use results from our interdisciplinary fieldwork to discuss the role of HAP in the context of the health risks of air pollution in rural China</w:t>
      </w:r>
      <w:r w:rsidR="00135C04" w:rsidRPr="0066464A">
        <w:t>,</w:t>
      </w:r>
      <w:r w:rsidRPr="0066464A">
        <w:t xml:space="preserve"> and to explore how local people </w:t>
      </w:r>
      <w:r w:rsidR="00135C04" w:rsidRPr="0066464A">
        <w:t xml:space="preserve">themselves </w:t>
      </w:r>
      <w:r w:rsidRPr="0066464A">
        <w:t>perceive</w:t>
      </w:r>
      <w:r w:rsidR="00135C04" w:rsidRPr="0066464A">
        <w:t xml:space="preserve"> of</w:t>
      </w:r>
      <w:r w:rsidRPr="0066464A">
        <w:t xml:space="preserve"> the risks of ambient versus household air pollution. While outdoor air pollution especially in urban areas has become an intense topic of debate in China</w:t>
      </w:r>
      <w:r w:rsidR="00870544" w:rsidRPr="0066464A">
        <w:t>,</w:t>
      </w:r>
      <w:r w:rsidRPr="0066464A">
        <w:t xml:space="preserve"> there is little mention of HAP in media and even in policy documents regarding air pollution (</w:t>
      </w:r>
      <w:r w:rsidRPr="0066464A">
        <w:rPr>
          <w:noProof/>
        </w:rPr>
        <w:t>Gao 2017; Hansen and Liu 2018; Li and Svarverud 2018)</w:t>
      </w:r>
      <w:r w:rsidR="00C54436" w:rsidRPr="0066464A">
        <w:t>. HAP</w:t>
      </w:r>
      <w:r w:rsidR="003C6053" w:rsidRPr="0066464A">
        <w:t>, we argue in this article,</w:t>
      </w:r>
      <w:r w:rsidR="00C54436" w:rsidRPr="0066464A">
        <w:t xml:space="preserve"> may in fact be</w:t>
      </w:r>
      <w:r w:rsidRPr="0066464A">
        <w:t xml:space="preserve"> considered an example of a hidden hazard in the sense discussed by </w:t>
      </w:r>
      <w:r w:rsidRPr="0066464A">
        <w:rPr>
          <w:noProof/>
        </w:rPr>
        <w:t xml:space="preserve">Kasperson and Kasperson (2005) </w:t>
      </w:r>
      <w:r w:rsidRPr="0066464A">
        <w:t xml:space="preserve">who ask why some hazards and risks are amplified in society while others </w:t>
      </w:r>
      <w:r w:rsidRPr="0066464A">
        <w:lastRenderedPageBreak/>
        <w:t xml:space="preserve">receive limited attention in spite of there being established knowledge of them. There are many reasons why some recognized hazards remain out of the limelight and evade scrutiny and mitigating action by society. Most importantly, the ways in which hazards and risks are identified, perceived and communicated are embedded in value systems, scientific practices, and social and political relations. In some cases, political authorities may attempt to keep recognized hazards hidden from the public to avoid instability. More complex cases concern dynamics of integrated corporate interests and politics, as in the case of US companies’ promotion of tobacco usage worldwide despite the well-established fact of its serious health </w:t>
      </w:r>
      <w:r w:rsidR="007454F7" w:rsidRPr="0066464A">
        <w:t>impacts</w:t>
      </w:r>
      <w:r w:rsidRPr="0066464A">
        <w:t>. HAP is an example of a hazard that has been recognized both by scientists and policy makers in China for</w:t>
      </w:r>
      <w:r w:rsidR="003C6053" w:rsidRPr="0066464A">
        <w:t xml:space="preserve"> quite</w:t>
      </w:r>
      <w:r w:rsidRPr="0066464A">
        <w:t xml:space="preserve"> some time. Yet in spite of </w:t>
      </w:r>
      <w:r w:rsidR="003C6053" w:rsidRPr="0066464A">
        <w:t xml:space="preserve">the </w:t>
      </w:r>
      <w:r w:rsidRPr="0066464A">
        <w:t xml:space="preserve">large-scale campaigns in the </w:t>
      </w:r>
      <w:r w:rsidR="003C6053" w:rsidRPr="0066464A">
        <w:t xml:space="preserve">1980s and </w:t>
      </w:r>
      <w:r w:rsidRPr="0066464A">
        <w:t xml:space="preserve">1990s to promote energy shifts in rural areas, it is only since 2016 that systematic measurements of air quality </w:t>
      </w:r>
      <w:r w:rsidR="00C54436" w:rsidRPr="0066464A">
        <w:t>are</w:t>
      </w:r>
      <w:r w:rsidR="00103849" w:rsidRPr="0066464A">
        <w:t xml:space="preserve"> slowly </w:t>
      </w:r>
      <w:r w:rsidRPr="0066464A">
        <w:t>being introduced in rural areas</w:t>
      </w:r>
      <w:r w:rsidR="003C6053" w:rsidRPr="0066464A">
        <w:t xml:space="preserve"> and these measurements so far target only ambient air pollution.</w:t>
      </w:r>
      <w:r w:rsidR="00103849" w:rsidRPr="004D525A">
        <w:t xml:space="preserve"> </w:t>
      </w:r>
      <w:r w:rsidR="003C6053" w:rsidRPr="00A40F9B">
        <w:t>Furth</w:t>
      </w:r>
      <w:r w:rsidR="003C6053" w:rsidRPr="0066464A">
        <w:t>ermore, u</w:t>
      </w:r>
      <w:r w:rsidR="00103849" w:rsidRPr="0066464A">
        <w:t>nlike urban air pollution data, the results</w:t>
      </w:r>
      <w:r w:rsidR="003C6053" w:rsidRPr="0066464A">
        <w:t xml:space="preserve"> from rural areas</w:t>
      </w:r>
      <w:r w:rsidR="00103849" w:rsidRPr="0066464A">
        <w:t xml:space="preserve"> are not </w:t>
      </w:r>
      <w:r w:rsidR="003C6053" w:rsidRPr="0066464A">
        <w:t xml:space="preserve">yet made </w:t>
      </w:r>
      <w:r w:rsidR="00103849" w:rsidRPr="0066464A">
        <w:t>open to the public</w:t>
      </w:r>
      <w:r w:rsidRPr="0066464A">
        <w:t xml:space="preserve">. HAP mainly affects the </w:t>
      </w:r>
      <w:r w:rsidR="00870544" w:rsidRPr="0066464A">
        <w:t xml:space="preserve">rural </w:t>
      </w:r>
      <w:r w:rsidRPr="0066464A">
        <w:t>poor</w:t>
      </w:r>
      <w:r w:rsidR="003C6053" w:rsidRPr="0066464A">
        <w:t xml:space="preserve"> who use </w:t>
      </w:r>
      <w:r w:rsidR="003C6053" w:rsidRPr="00556465">
        <w:t>biomass</w:t>
      </w:r>
      <w:r w:rsidR="00556465" w:rsidRPr="00556465">
        <w:t xml:space="preserve"> </w:t>
      </w:r>
      <w:r w:rsidR="00556465" w:rsidRPr="00996A76">
        <w:t>or coal</w:t>
      </w:r>
      <w:r w:rsidR="003C6053" w:rsidRPr="0066464A">
        <w:t xml:space="preserve"> for cooking and heating</w:t>
      </w:r>
      <w:r w:rsidR="00870544" w:rsidRPr="0066464A">
        <w:t>.</w:t>
      </w:r>
      <w:r w:rsidRPr="0066464A">
        <w:t xml:space="preserve"> It has received little media coverage and there are</w:t>
      </w:r>
      <w:r w:rsidR="003249CC" w:rsidRPr="0066464A">
        <w:t>, to the best of our knowledge, no</w:t>
      </w:r>
      <w:r w:rsidRPr="0066464A">
        <w:t xml:space="preserve"> environmental NGOs in China</w:t>
      </w:r>
      <w:r w:rsidR="003249CC" w:rsidRPr="0066464A">
        <w:t xml:space="preserve"> that </w:t>
      </w:r>
      <w:r w:rsidR="00103849" w:rsidRPr="0066464A">
        <w:t>address</w:t>
      </w:r>
      <w:r w:rsidRPr="0066464A">
        <w:t xml:space="preserve"> HAP.</w:t>
      </w:r>
      <w:r w:rsidR="006247A6" w:rsidRPr="0066464A">
        <w:t xml:space="preserve"> </w:t>
      </w:r>
      <w:r w:rsidRPr="0066464A">
        <w:t>In</w:t>
      </w:r>
      <w:r w:rsidR="00373D67" w:rsidRPr="0066464A">
        <w:t xml:space="preserve"> our stud</w:t>
      </w:r>
      <w:r w:rsidR="003C6053" w:rsidRPr="0066464A">
        <w:t>ies</w:t>
      </w:r>
      <w:r w:rsidR="00373D67" w:rsidRPr="0066464A">
        <w:t xml:space="preserve"> of air pollution and perceptions of it in China we</w:t>
      </w:r>
      <w:r w:rsidR="006247A6" w:rsidRPr="0066464A">
        <w:t xml:space="preserve"> also</w:t>
      </w:r>
      <w:r w:rsidR="00373D67" w:rsidRPr="0066464A">
        <w:t xml:space="preserve"> found a very low level of knowledge and acknowledgement of the problem of HAP</w:t>
      </w:r>
      <w:r w:rsidR="003D62B8" w:rsidRPr="0066464A">
        <w:t xml:space="preserve"> in the population and </w:t>
      </w:r>
      <w:r w:rsidR="003C6053" w:rsidRPr="0066464A">
        <w:t xml:space="preserve">local </w:t>
      </w:r>
      <w:r w:rsidR="003D62B8" w:rsidRPr="0066464A">
        <w:t>government</w:t>
      </w:r>
      <w:r w:rsidR="003C6053" w:rsidRPr="0066464A">
        <w:t>s</w:t>
      </w:r>
      <w:r w:rsidR="006247A6" w:rsidRPr="0066464A">
        <w:t xml:space="preserve">. </w:t>
      </w:r>
    </w:p>
    <w:p w14:paraId="69BCD405" w14:textId="2BDCF91A" w:rsidR="00B81D9F" w:rsidRPr="0066464A" w:rsidRDefault="006247A6" w:rsidP="0010026A">
      <w:pPr>
        <w:pStyle w:val="Normalinnryk"/>
        <w:spacing w:line="360" w:lineRule="auto"/>
      </w:pPr>
      <w:r w:rsidRPr="0066464A">
        <w:t xml:space="preserve">In </w:t>
      </w:r>
      <w:r w:rsidR="00B81D9F" w:rsidRPr="0066464A">
        <w:t xml:space="preserve">the following, we build on </w:t>
      </w:r>
      <w:r w:rsidR="0084330F" w:rsidRPr="0066464A">
        <w:t xml:space="preserve">a combination of qualitative </w:t>
      </w:r>
      <w:r w:rsidR="00B81D9F" w:rsidRPr="0066464A">
        <w:t xml:space="preserve">anthropological data and </w:t>
      </w:r>
      <w:r w:rsidR="0084330F" w:rsidRPr="0066464A">
        <w:t xml:space="preserve">scientific </w:t>
      </w:r>
      <w:r w:rsidR="00B81D9F" w:rsidRPr="0066464A">
        <w:t xml:space="preserve">air pollution </w:t>
      </w:r>
      <w:r w:rsidR="0084330F" w:rsidRPr="0066464A">
        <w:t xml:space="preserve">data </w:t>
      </w:r>
      <w:r w:rsidR="00B81D9F" w:rsidRPr="0066464A">
        <w:t>collected</w:t>
      </w:r>
      <w:r w:rsidR="0084330F" w:rsidRPr="0066464A">
        <w:t xml:space="preserve"> jointly by scholars from different academic disciplines</w:t>
      </w:r>
      <w:r w:rsidR="00B81D9F" w:rsidRPr="0066464A">
        <w:t xml:space="preserve"> in one of the more affluent rural areas of China</w:t>
      </w:r>
      <w:r w:rsidR="0084330F" w:rsidRPr="0066464A">
        <w:t>, Quzhou in Zhejiang Province. We</w:t>
      </w:r>
      <w:r w:rsidRPr="0066464A">
        <w:t xml:space="preserve"> </w:t>
      </w:r>
      <w:r w:rsidR="00B81D9F" w:rsidRPr="0066464A">
        <w:t xml:space="preserve">analyze how HAP </w:t>
      </w:r>
      <w:r w:rsidR="006307CF" w:rsidRPr="0066464A">
        <w:t xml:space="preserve">contributes to </w:t>
      </w:r>
      <w:r w:rsidR="00B81D9F" w:rsidRPr="0066464A">
        <w:t xml:space="preserve">exposure to health-damaging </w:t>
      </w:r>
      <w:r w:rsidR="00B81D9F" w:rsidRPr="00BE3941">
        <w:t>PM</w:t>
      </w:r>
      <w:r w:rsidR="00B81D9F" w:rsidRPr="00BE3941">
        <w:rPr>
          <w:vertAlign w:val="subscript"/>
        </w:rPr>
        <w:t>2.5</w:t>
      </w:r>
      <w:r w:rsidR="00B81D9F" w:rsidRPr="00BE3941">
        <w:t xml:space="preserve"> </w:t>
      </w:r>
      <w:r w:rsidR="00B81D9F" w:rsidRPr="0066464A">
        <w:t>pollution for rural residents</w:t>
      </w:r>
      <w:r w:rsidR="0084330F" w:rsidRPr="0066464A">
        <w:t>, and w</w:t>
      </w:r>
      <w:r w:rsidR="003D62B8" w:rsidRPr="0066464A">
        <w:t xml:space="preserve">e </w:t>
      </w:r>
      <w:r w:rsidR="00B81D9F" w:rsidRPr="0066464A">
        <w:t>explore how villagers perceive the risk</w:t>
      </w:r>
      <w:r w:rsidR="00D2132C" w:rsidRPr="0066464A">
        <w:t>s</w:t>
      </w:r>
      <w:r w:rsidR="00B81D9F" w:rsidRPr="0066464A">
        <w:t xml:space="preserve"> of </w:t>
      </w:r>
      <w:r w:rsidR="00D2132C" w:rsidRPr="0066464A">
        <w:t xml:space="preserve">air pollution </w:t>
      </w:r>
      <w:r w:rsidR="00B81D9F" w:rsidRPr="0066464A">
        <w:t xml:space="preserve">and what </w:t>
      </w:r>
      <w:r w:rsidR="00103849" w:rsidRPr="0066464A">
        <w:t>may lead them</w:t>
      </w:r>
      <w:r w:rsidR="00B81D9F" w:rsidRPr="0066464A">
        <w:t xml:space="preserve"> to change practices of fuel use.</w:t>
      </w:r>
      <w:r w:rsidR="003D62B8" w:rsidRPr="0066464A">
        <w:t xml:space="preserve"> Finally, w</w:t>
      </w:r>
      <w:r w:rsidR="00B81D9F" w:rsidRPr="0066464A">
        <w:t xml:space="preserve">e conclude with some preliminary policy suggestions </w:t>
      </w:r>
      <w:r w:rsidR="00D2132C" w:rsidRPr="0066464A">
        <w:t xml:space="preserve">related to the importance of integrating HAP </w:t>
      </w:r>
      <w:r w:rsidR="00B81D9F" w:rsidRPr="0066464A">
        <w:t>in</w:t>
      </w:r>
      <w:r w:rsidR="00D2132C" w:rsidRPr="0066464A">
        <w:t>to</w:t>
      </w:r>
      <w:r w:rsidR="00B81D9F" w:rsidRPr="0066464A">
        <w:t xml:space="preserve"> air pollution policies</w:t>
      </w:r>
      <w:r w:rsidR="00D2132C" w:rsidRPr="0066464A">
        <w:t xml:space="preserve">, and making HAP a publicly acknowledged rather than a </w:t>
      </w:r>
      <w:r w:rsidR="00B81D9F" w:rsidRPr="0066464A">
        <w:t xml:space="preserve">hidden hazard. </w:t>
      </w:r>
    </w:p>
    <w:p w14:paraId="0413368F" w14:textId="77777777" w:rsidR="00B81D9F" w:rsidRPr="0066464A" w:rsidRDefault="00B81D9F" w:rsidP="001951E2">
      <w:pPr>
        <w:pStyle w:val="Normalinnryk"/>
        <w:spacing w:line="360" w:lineRule="auto"/>
      </w:pPr>
    </w:p>
    <w:p w14:paraId="1D7BC195" w14:textId="15FCBE5F" w:rsidR="00B81D9F" w:rsidRPr="006643CB" w:rsidRDefault="00B81D9F" w:rsidP="00520AF9">
      <w:pPr>
        <w:pStyle w:val="Heading2"/>
        <w:spacing w:line="360" w:lineRule="auto"/>
        <w:rPr>
          <w:rFonts w:ascii="Times New Roman" w:hAnsi="Times New Roman" w:cs="Times New Roman"/>
          <w:lang w:val="en-US"/>
        </w:rPr>
      </w:pPr>
      <w:r w:rsidRPr="006643CB">
        <w:rPr>
          <w:rFonts w:ascii="Times New Roman" w:hAnsi="Times New Roman" w:cs="Times New Roman"/>
          <w:lang w:val="en-US"/>
        </w:rPr>
        <w:t xml:space="preserve">2. The Health Effects of HAP </w:t>
      </w:r>
    </w:p>
    <w:p w14:paraId="1CBD7934" w14:textId="77777777" w:rsidR="00B81D9F" w:rsidRPr="0066464A" w:rsidRDefault="00B81D9F" w:rsidP="00C94582">
      <w:pPr>
        <w:pStyle w:val="Normalinnryk"/>
        <w:spacing w:line="360" w:lineRule="auto"/>
        <w:ind w:firstLine="0"/>
      </w:pPr>
    </w:p>
    <w:p w14:paraId="2FBE444D" w14:textId="1E9619AA" w:rsidR="00B81D9F" w:rsidRPr="0066464A" w:rsidRDefault="00B81D9F" w:rsidP="00574636">
      <w:pPr>
        <w:pStyle w:val="Normalinnryk"/>
        <w:spacing w:line="360" w:lineRule="auto"/>
        <w:ind w:firstLine="0"/>
      </w:pPr>
      <w:r w:rsidRPr="004D525A">
        <w:t>Access to clean household energy is still a luxury for most of the world’s poo</w:t>
      </w:r>
      <w:r w:rsidRPr="00A40F9B">
        <w:t>r</w:t>
      </w:r>
      <w:r w:rsidRPr="0066464A">
        <w:t xml:space="preserve">. Currently, almost 3 billion people rely on solid fuels, such as wood, crop residues, animal dung, charcoal, and coal for cooking or heating </w:t>
      </w:r>
      <w:r w:rsidRPr="0066464A">
        <w:rPr>
          <w:noProof/>
        </w:rPr>
        <w:t>(World Health Organization 2014, 152)</w:t>
      </w:r>
      <w:r w:rsidRPr="0066464A">
        <w:t xml:space="preserve">. Typically, </w:t>
      </w:r>
      <w:r w:rsidRPr="0066464A">
        <w:lastRenderedPageBreak/>
        <w:t xml:space="preserve">these fuels are burnt in simple stoves or fireplaces, resulting in incomplete combustion and large emissions of particulate matter and other toxic air pollutants </w:t>
      </w:r>
      <w:r w:rsidRPr="0066464A">
        <w:rPr>
          <w:noProof/>
        </w:rPr>
        <w:t>(Naeher et al. 2010)</w:t>
      </w:r>
      <w:r w:rsidRPr="0066464A">
        <w:t>. Although there is abundant evidence that HAP is a major cause of global ill health, there are few studies of exposure to HAP and its health effects as compared to the multitude of corresponding studies of urban AAP.</w:t>
      </w:r>
      <w:r w:rsidRPr="0066464A">
        <w:rPr>
          <w:rStyle w:val="FootnoteReference"/>
        </w:rPr>
        <w:footnoteReference w:id="2"/>
      </w:r>
      <w:r w:rsidRPr="0066464A">
        <w:t xml:space="preserve"> Particularly in the US and Europe, large-scale and long-term epidemiological studies have produced firm quantitative estimates of the health damage from urban AAP (e.g. </w:t>
      </w:r>
      <w:r w:rsidRPr="00D534F4">
        <w:rPr>
          <w:noProof/>
        </w:rPr>
        <w:t>Brune</w:t>
      </w:r>
      <w:r w:rsidRPr="004D525A">
        <w:rPr>
          <w:noProof/>
        </w:rPr>
        <w:t>kreef 2007</w:t>
      </w:r>
      <w:r w:rsidR="00C54436" w:rsidRPr="00A40F9B">
        <w:rPr>
          <w:noProof/>
        </w:rPr>
        <w:t>; Pope et al. 2002</w:t>
      </w:r>
      <w:r w:rsidRPr="0066464A">
        <w:rPr>
          <w:noProof/>
        </w:rPr>
        <w:t>)</w:t>
      </w:r>
      <w:r w:rsidRPr="0066464A">
        <w:t>. Such studies have contributed to the establishment of ambitious air pollution policies, and concentration levels in ambient air of, for example, sulfur dioxide (SO</w:t>
      </w:r>
      <w:r w:rsidRPr="0066464A">
        <w:rPr>
          <w:vertAlign w:val="subscript"/>
        </w:rPr>
        <w:t>2</w:t>
      </w:r>
      <w:r w:rsidRPr="0066464A">
        <w:t xml:space="preserve">), </w:t>
      </w:r>
      <w:r w:rsidRPr="00BE3941">
        <w:t>PM</w:t>
      </w:r>
      <w:r w:rsidRPr="00BE3941">
        <w:rPr>
          <w:vertAlign w:val="subscript"/>
        </w:rPr>
        <w:t>2.5</w:t>
      </w:r>
      <w:r w:rsidRPr="00BE3941">
        <w:t xml:space="preserve"> and surface ozone (</w:t>
      </w:r>
      <w:r w:rsidRPr="0066464A">
        <w:t>O</w:t>
      </w:r>
      <w:r w:rsidRPr="0066464A">
        <w:rPr>
          <w:vertAlign w:val="subscript"/>
        </w:rPr>
        <w:t>3</w:t>
      </w:r>
      <w:r w:rsidRPr="00BE3941">
        <w:t xml:space="preserve">) have started to decline in many regions </w:t>
      </w:r>
      <w:r w:rsidRPr="00BE3941">
        <w:rPr>
          <w:noProof/>
        </w:rPr>
        <w:t>(Guerreiro et al. 2016)</w:t>
      </w:r>
      <w:r w:rsidRPr="00BE3941">
        <w:t>.</w:t>
      </w:r>
      <w:r w:rsidRPr="0066464A">
        <w:rPr>
          <w:rStyle w:val="FootnoteReference"/>
        </w:rPr>
        <w:footnoteReference w:id="3"/>
      </w:r>
    </w:p>
    <w:p w14:paraId="60177566" w14:textId="574D14E3" w:rsidR="00B81D9F" w:rsidRPr="00D534F4" w:rsidRDefault="00B81D9F" w:rsidP="00C94582">
      <w:pPr>
        <w:pStyle w:val="Normalinnryk"/>
        <w:spacing w:line="360" w:lineRule="auto"/>
      </w:pPr>
      <w:r w:rsidRPr="004D525A">
        <w:t xml:space="preserve">In comparison, there is a remarkable lack of studies of the health impacts of HAP and, </w:t>
      </w:r>
      <w:r w:rsidR="00DA0124" w:rsidRPr="00A40F9B">
        <w:t>especially</w:t>
      </w:r>
      <w:r w:rsidRPr="0066464A">
        <w:t>, the role of HAP</w:t>
      </w:r>
      <w:r w:rsidR="00463D3F" w:rsidRPr="0066464A">
        <w:t xml:space="preserve"> </w:t>
      </w:r>
      <w:r w:rsidR="00CD3BF3" w:rsidRPr="0066464A">
        <w:t xml:space="preserve">for </w:t>
      </w:r>
      <w:r w:rsidRPr="0066464A">
        <w:t>the total</w:t>
      </w:r>
      <w:r w:rsidR="00463D3F" w:rsidRPr="0066464A">
        <w:t xml:space="preserve"> exposure </w:t>
      </w:r>
      <w:r w:rsidR="00FA1C57" w:rsidRPr="0066464A">
        <w:t xml:space="preserve">to </w:t>
      </w:r>
      <w:r w:rsidR="00463D3F" w:rsidRPr="0066464A">
        <w:t xml:space="preserve">air pollution in the </w:t>
      </w:r>
      <w:r w:rsidRPr="0066464A">
        <w:t>populatio</w:t>
      </w:r>
      <w:r w:rsidR="00463D3F" w:rsidRPr="0066464A">
        <w:t>n.</w:t>
      </w:r>
      <w:r w:rsidRPr="0066464A">
        <w:t xml:space="preserve"> Usually, AAP and HAP are treated </w:t>
      </w:r>
      <w:r w:rsidR="003D62B8" w:rsidRPr="0066464A">
        <w:t>as separate health risk factors. F</w:t>
      </w:r>
      <w:r w:rsidRPr="0066464A">
        <w:t xml:space="preserve">or instance, the Global Burden of Disease Study </w:t>
      </w:r>
      <w:r w:rsidR="00CD3BF3" w:rsidRPr="0066464A">
        <w:t xml:space="preserve">estimated </w:t>
      </w:r>
      <w:r w:rsidRPr="0066464A">
        <w:t>that 2.9 million people in the world died prematurely due to HAP in 2015, as compared to an estimated 4.2 million deaths due to ambient PM</w:t>
      </w:r>
      <w:r w:rsidRPr="0066464A">
        <w:rPr>
          <w:vertAlign w:val="subscript"/>
        </w:rPr>
        <w:t>2.5</w:t>
      </w:r>
      <w:r w:rsidRPr="0066464A">
        <w:t xml:space="preserve"> pollution </w:t>
      </w:r>
      <w:r w:rsidRPr="00D534F4">
        <w:fldChar w:fldCharType="begin"/>
      </w:r>
      <w:r w:rsidR="001F7DAA" w:rsidRPr="0066464A">
        <w:instrText xml:space="preserve"> ADDIN EN.CITE &lt;EndNote&gt;&lt;Cite&gt;&lt;Author&gt;GBD&lt;/Author&gt;&lt;Year&gt;2016&lt;/Year&gt;&lt;RecNum&gt;1996&lt;/RecNum&gt;&lt;DisplayText&gt;(GBD, 2016)&lt;/DisplayText&gt;&lt;record&gt;&lt;rec-number&gt;1996&lt;/rec-number&gt;&lt;foreign-keys&gt;&lt;key app="EN" db-id="ree0e02pt9zraqe2axp5fw0dd0ddtfvazdas" timestamp="1477576657"&gt;1996&lt;/key&gt;&lt;key app="ENWeb" db-id=""&gt;0&lt;/key&gt;&lt;/foreign-keys&gt;&lt;ref-type name="Journal Article"&gt;17&lt;/ref-type&gt;&lt;contributors&gt;&lt;authors&gt;&lt;author&gt;GBD&lt;/author&gt;&lt;/authors&gt;&lt;/contributors&gt;&lt;titles&gt;&lt;title&gt;Global, regional, and national comparative risk assessment of 79 behavioural, environmental and occupational, and metabolic risks or clusters of risks, 1990–2015: a systematic analysis for the Global Burden of Disease Study 2015&lt;/title&gt;&lt;secondary-title&gt;The Lancet&lt;/secondary-title&gt;&lt;/titles&gt;&lt;periodical&gt;&lt;full-title&gt;The Lancet&lt;/full-title&gt;&lt;/periodical&gt;&lt;pages&gt;1659-1724&lt;/pages&gt;&lt;volume&gt;388&lt;/volume&gt;&lt;number&gt;10053&lt;/number&gt;&lt;dates&gt;&lt;year&gt;2016&lt;/year&gt;&lt;/dates&gt;&lt;isbn&gt;01406736&lt;/isbn&gt;&lt;urls&gt;&lt;/urls&gt;&lt;electronic-resource-num&gt;10.1016/s0140-6736(16)31679-8&lt;/electronic-resource-num&gt;&lt;/record&gt;&lt;/Cite&gt;&lt;/EndNote&gt;</w:instrText>
      </w:r>
      <w:r w:rsidRPr="00D534F4">
        <w:fldChar w:fldCharType="separate"/>
      </w:r>
      <w:r w:rsidR="001F7DAA" w:rsidRPr="00D534F4">
        <w:rPr>
          <w:noProof/>
        </w:rPr>
        <w:t>(GBD, 2016)</w:t>
      </w:r>
      <w:r w:rsidRPr="00D534F4">
        <w:fldChar w:fldCharType="end"/>
      </w:r>
      <w:r w:rsidRPr="0066464A">
        <w:t>. For China, the corresponding estimates were 0.59 and 1.11 million, respectively.</w:t>
      </w:r>
      <w:r w:rsidRPr="0066464A">
        <w:rPr>
          <w:vertAlign w:val="superscript"/>
        </w:rPr>
        <w:footnoteReference w:id="4"/>
      </w:r>
      <w:r w:rsidRPr="0066464A">
        <w:t xml:space="preserve"> Importantly, these estimates assume that AAP contributes little to exposure among solid fuel users, which may not always be correct. In many regions</w:t>
      </w:r>
      <w:r w:rsidRPr="00D534F4">
        <w:t xml:space="preserve">, including rural China, HAP </w:t>
      </w:r>
      <w:r w:rsidR="00485359" w:rsidRPr="004D525A">
        <w:t xml:space="preserve">will </w:t>
      </w:r>
      <w:r w:rsidRPr="00A40F9B">
        <w:t xml:space="preserve">be present </w:t>
      </w:r>
      <w:r w:rsidRPr="0066464A">
        <w:rPr>
          <w:i/>
        </w:rPr>
        <w:t xml:space="preserve">in addition </w:t>
      </w:r>
      <w:r w:rsidRPr="0066464A">
        <w:t xml:space="preserve">to high levels of AAP, and emissions from household stoves may in themselves be an important source of AAP </w:t>
      </w:r>
      <w:r w:rsidRPr="00D534F4">
        <w:fldChar w:fldCharType="begin">
          <w:fldData xml:space="preserve">PEVuZE5vdGU+PENpdGU+PEF1dGhvcj5MaXU8L0F1dGhvcj48WWVhcj4yMDE2PC9ZZWFyPjxSZWNO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</w:fldData>
        </w:fldChar>
      </w:r>
      <w:r w:rsidR="00CD3BF3" w:rsidRPr="0066464A">
        <w:instrText xml:space="preserve"> ADDIN EN.CITE </w:instrText>
      </w:r>
      <w:r w:rsidR="00CD3BF3" w:rsidRPr="007C6A9F">
        <w:fldChar w:fldCharType="begin">
          <w:fldData xml:space="preserve">PEVuZE5vdGU+PENpdGU+PEF1dGhvcj5MaXU8L0F1dGhvcj48WWVhcj4yMDE2PC9ZZWFyPjxSZWNO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</w:fldData>
        </w:fldChar>
      </w:r>
      <w:r w:rsidR="00CD3BF3" w:rsidRPr="0066464A">
        <w:instrText xml:space="preserve"> ADDIN EN.CITE.DATA </w:instrText>
      </w:r>
      <w:r w:rsidR="00CD3BF3" w:rsidRPr="007C6A9F">
        <w:fldChar w:fldCharType="end"/>
      </w:r>
      <w:r w:rsidRPr="00D534F4">
        <w:fldChar w:fldCharType="separate"/>
      </w:r>
      <w:r w:rsidR="00CD3BF3" w:rsidRPr="00D534F4">
        <w:rPr>
          <w:noProof/>
        </w:rPr>
        <w:t>(Butt et al., 2016; Conibear, Butt, Knote, Arnold, &amp; Sprackl</w:t>
      </w:r>
      <w:r w:rsidR="00CD3BF3" w:rsidRPr="004D525A">
        <w:rPr>
          <w:noProof/>
        </w:rPr>
        <w:t>en, 2018; Liu et al., 2016)</w:t>
      </w:r>
      <w:r w:rsidRPr="00D534F4">
        <w:fldChar w:fldCharType="end"/>
      </w:r>
      <w:r w:rsidRPr="0066464A">
        <w:t>.</w:t>
      </w:r>
      <w:r w:rsidR="007B11EC">
        <w:t xml:space="preserve"> Treating AAP and HAP as two sides of the same coin</w:t>
      </w:r>
      <w:r w:rsidR="005D6455">
        <w:t xml:space="preserve">, i.e. as two </w:t>
      </w:r>
      <w:r w:rsidR="00416036">
        <w:t xml:space="preserve">potential </w:t>
      </w:r>
      <w:r w:rsidR="005D6455">
        <w:t xml:space="preserve">sources of </w:t>
      </w:r>
      <w:r w:rsidR="00416036">
        <w:t xml:space="preserve">personal </w:t>
      </w:r>
      <w:r w:rsidR="005D6455" w:rsidRPr="00037DA9">
        <w:rPr>
          <w:rFonts w:cstheme="majorBidi"/>
        </w:rPr>
        <w:t>PM</w:t>
      </w:r>
      <w:r w:rsidR="005D6455" w:rsidRPr="00037DA9">
        <w:rPr>
          <w:rFonts w:cstheme="majorBidi"/>
          <w:vertAlign w:val="subscript"/>
        </w:rPr>
        <w:t>2.5</w:t>
      </w:r>
      <w:r w:rsidR="005D6455" w:rsidRPr="00037DA9">
        <w:rPr>
          <w:rFonts w:cstheme="majorBidi"/>
        </w:rPr>
        <w:t xml:space="preserve"> </w:t>
      </w:r>
      <w:r w:rsidR="005D6455">
        <w:t>exposure,</w:t>
      </w:r>
      <w:r w:rsidR="007B11EC">
        <w:t xml:space="preserve"> </w:t>
      </w:r>
      <w:r w:rsidR="005D6455">
        <w:t xml:space="preserve">may result in substantially altered </w:t>
      </w:r>
      <w:r w:rsidR="00E46883">
        <w:t>health burden estimates</w:t>
      </w:r>
      <w:r w:rsidR="007B11EC">
        <w:t xml:space="preserve"> </w:t>
      </w:r>
      <w:r w:rsidR="00E46883">
        <w:t>(Aunan et al., 2018; Zhao et al., 2018)</w:t>
      </w:r>
      <w:r w:rsidR="00B61251">
        <w:t xml:space="preserve"> </w:t>
      </w:r>
    </w:p>
    <w:p w14:paraId="4023B153" w14:textId="1E10E0CA" w:rsidR="00B81D9F" w:rsidRPr="0066464A" w:rsidRDefault="00B81D9F" w:rsidP="00C94582">
      <w:pPr>
        <w:pStyle w:val="Normalinnryk"/>
        <w:spacing w:line="360" w:lineRule="auto"/>
      </w:pPr>
      <w:r w:rsidRPr="004D525A">
        <w:t xml:space="preserve">Since the mid-1990s, studies from China have addressed the health effects of air pollution in urban areas, and thanks to the expanding monitoring system in urban areas since the 2010s, this research is rapidly increasing </w:t>
      </w:r>
      <w:r w:rsidRPr="00A40F9B">
        <w:rPr>
          <w:noProof/>
        </w:rPr>
        <w:t>(Aunan an</w:t>
      </w:r>
      <w:r w:rsidRPr="0066464A">
        <w:rPr>
          <w:noProof/>
        </w:rPr>
        <w:t>d Pan 2004; Jacobs et al. 2017; Wang et al. 2017; Yin et al. 2017</w:t>
      </w:r>
      <w:r w:rsidR="003C6C28" w:rsidRPr="0066464A">
        <w:rPr>
          <w:noProof/>
        </w:rPr>
        <w:t>; Nielsen and Ho 2013</w:t>
      </w:r>
      <w:r w:rsidRPr="0066464A">
        <w:rPr>
          <w:noProof/>
        </w:rPr>
        <w:t>)</w:t>
      </w:r>
      <w:r w:rsidRPr="0066464A">
        <w:t xml:space="preserve">. </w:t>
      </w:r>
      <w:r w:rsidR="00C54436" w:rsidRPr="0066464A">
        <w:t xml:space="preserve">Yet, </w:t>
      </w:r>
      <w:r w:rsidR="00A350EC" w:rsidRPr="0066464A">
        <w:t>studies of health effects of air pollution</w:t>
      </w:r>
      <w:r w:rsidR="00C4274F" w:rsidRPr="0066464A">
        <w:t xml:space="preserve"> in China</w:t>
      </w:r>
      <w:r w:rsidR="00A350EC" w:rsidRPr="0066464A">
        <w:t xml:space="preserve"> rarely take into account people’s exposure to HAP</w:t>
      </w:r>
      <w:r w:rsidR="00C4274F" w:rsidRPr="0066464A">
        <w:t>, and rural areas are often omitted entirely from studies of health and economic risks of air pollution</w:t>
      </w:r>
      <w:r w:rsidR="00A350EC" w:rsidRPr="0066464A">
        <w:t>. For instance, a</w:t>
      </w:r>
      <w:r w:rsidR="00724021" w:rsidRPr="0066464A">
        <w:t xml:space="preserve"> recent study of the economic consequence of </w:t>
      </w:r>
      <w:r w:rsidR="004968D7" w:rsidRPr="0066464A">
        <w:t>AAP</w:t>
      </w:r>
      <w:r w:rsidR="00724021" w:rsidRPr="0066464A">
        <w:t xml:space="preserve"> in China demonstrated considerable </w:t>
      </w:r>
      <w:r w:rsidR="00724021" w:rsidRPr="0066464A">
        <w:lastRenderedPageBreak/>
        <w:t>socio-economic costs</w:t>
      </w:r>
      <w:r w:rsidR="00C4274F" w:rsidRPr="0066464A">
        <w:t xml:space="preserve"> for society</w:t>
      </w:r>
      <w:r w:rsidR="00FF5AFA" w:rsidRPr="0066464A">
        <w:t>,</w:t>
      </w:r>
      <w:r w:rsidR="00724021" w:rsidRPr="0066464A">
        <w:t xml:space="preserve"> but </w:t>
      </w:r>
      <w:r w:rsidR="00C4274F" w:rsidRPr="0066464A">
        <w:t xml:space="preserve">excluded </w:t>
      </w:r>
      <w:r w:rsidR="00724021" w:rsidRPr="0066464A">
        <w:t xml:space="preserve">rural areas from the study because of a lack of data </w:t>
      </w:r>
      <w:r w:rsidR="00724021" w:rsidRPr="0066464A">
        <w:rPr>
          <w:noProof/>
        </w:rPr>
        <w:t>(Matus et al. 2012)</w:t>
      </w:r>
      <w:r w:rsidR="00724021" w:rsidRPr="0066464A">
        <w:t>.</w:t>
      </w:r>
      <w:r w:rsidR="004968D7" w:rsidRPr="0066464A">
        <w:t xml:space="preserve"> Th</w:t>
      </w:r>
      <w:r w:rsidR="00C4274F" w:rsidRPr="0066464A">
        <w:t>is</w:t>
      </w:r>
      <w:r w:rsidR="004968D7" w:rsidRPr="0066464A">
        <w:t xml:space="preserve"> scarcity of studies addressing </w:t>
      </w:r>
      <w:r w:rsidR="00A350EC" w:rsidRPr="0066464A">
        <w:t>AAP</w:t>
      </w:r>
      <w:r w:rsidR="004968D7" w:rsidRPr="0066464A">
        <w:t xml:space="preserve"> in rural areas may</w:t>
      </w:r>
      <w:r w:rsidR="00C4274F" w:rsidRPr="0066464A">
        <w:t xml:space="preserve"> also</w:t>
      </w:r>
      <w:r w:rsidR="004968D7" w:rsidRPr="0066464A">
        <w:t xml:space="preserve"> be related to the</w:t>
      </w:r>
      <w:r w:rsidR="00143114" w:rsidRPr="0066464A">
        <w:t xml:space="preserve"> erroneous</w:t>
      </w:r>
      <w:r w:rsidR="004968D7" w:rsidRPr="0066464A">
        <w:t xml:space="preserve"> perception that </w:t>
      </w:r>
      <w:r w:rsidR="00C54436" w:rsidRPr="0066464A">
        <w:t xml:space="preserve">air </w:t>
      </w:r>
      <w:r w:rsidR="004968D7" w:rsidRPr="0066464A">
        <w:t>pollution levels</w:t>
      </w:r>
      <w:r w:rsidR="00C54436" w:rsidRPr="0066464A">
        <w:t xml:space="preserve"> in non-urban or industrialized areas</w:t>
      </w:r>
      <w:r w:rsidR="004968D7" w:rsidRPr="0066464A">
        <w:t xml:space="preserve"> are low</w:t>
      </w:r>
      <w:r w:rsidR="00A350EC" w:rsidRPr="0066464A">
        <w:t>,</w:t>
      </w:r>
      <w:r w:rsidR="00C4274F" w:rsidRPr="0066464A">
        <w:t xml:space="preserve"> and this again</w:t>
      </w:r>
      <w:r w:rsidR="00A350EC" w:rsidRPr="0066464A">
        <w:t xml:space="preserve"> </w:t>
      </w:r>
      <w:r w:rsidR="00C4274F" w:rsidRPr="0066464A">
        <w:t>leads</w:t>
      </w:r>
      <w:r w:rsidR="00A350EC" w:rsidRPr="0066464A">
        <w:t xml:space="preserve"> to </w:t>
      </w:r>
      <w:r w:rsidR="00C4274F" w:rsidRPr="0066464A">
        <w:t xml:space="preserve">limited </w:t>
      </w:r>
      <w:r w:rsidR="00A350EC" w:rsidRPr="0066464A">
        <w:t>political attention and funding for monitoring programs</w:t>
      </w:r>
      <w:r w:rsidR="00143114" w:rsidRPr="0066464A">
        <w:t xml:space="preserve"> (</w:t>
      </w:r>
      <w:r w:rsidR="00C4274F" w:rsidRPr="0066464A">
        <w:t xml:space="preserve">see </w:t>
      </w:r>
      <w:r w:rsidR="00143114" w:rsidRPr="0066464A">
        <w:t>Aunan et al. 2018</w:t>
      </w:r>
      <w:r w:rsidR="00090391">
        <w:t>a</w:t>
      </w:r>
      <w:r w:rsidR="00143114" w:rsidRPr="0066464A">
        <w:t xml:space="preserve"> and references therein)</w:t>
      </w:r>
      <w:r w:rsidR="004968D7" w:rsidRPr="0066464A">
        <w:t>.</w:t>
      </w:r>
      <w:r w:rsidR="00143114" w:rsidRPr="0066464A">
        <w:t xml:space="preserve"> </w:t>
      </w:r>
      <w:r w:rsidR="00A350EC" w:rsidRPr="0066464A">
        <w:t>When it comes to HAP</w:t>
      </w:r>
      <w:r w:rsidR="00B95DA4" w:rsidRPr="0066464A">
        <w:t xml:space="preserve"> measurements in China and elsewhere</w:t>
      </w:r>
      <w:r w:rsidR="00A350EC" w:rsidRPr="0066464A">
        <w:t xml:space="preserve">, </w:t>
      </w:r>
      <w:r w:rsidR="001C4B03" w:rsidRPr="0066464A">
        <w:t>these are scarce and have</w:t>
      </w:r>
      <w:r w:rsidR="00B95DA4" w:rsidRPr="0066464A">
        <w:t xml:space="preserve"> been done only in short-term on-and-off research efforts involving relatively few households. </w:t>
      </w:r>
      <w:bookmarkStart w:id="0" w:name="_GoBack"/>
      <w:r w:rsidR="00350DA0" w:rsidRPr="0066464A">
        <w:t>Aunan et al. (</w:t>
      </w:r>
      <w:r w:rsidR="004B7F86" w:rsidRPr="0066464A">
        <w:t>2018</w:t>
      </w:r>
      <w:r w:rsidR="00090391">
        <w:t>b</w:t>
      </w:r>
      <w:r w:rsidR="00350DA0" w:rsidRPr="0066464A">
        <w:t xml:space="preserve">) </w:t>
      </w:r>
      <w:bookmarkEnd w:id="0"/>
      <w:r w:rsidR="001F7DAA" w:rsidRPr="0066464A">
        <w:t xml:space="preserve">found </w:t>
      </w:r>
      <w:r w:rsidR="00485359" w:rsidRPr="0066464A">
        <w:t xml:space="preserve">merely </w:t>
      </w:r>
      <w:r w:rsidR="001F7DAA" w:rsidRPr="0066464A">
        <w:t xml:space="preserve">nine studies </w:t>
      </w:r>
      <w:r w:rsidR="00A350EC" w:rsidRPr="0066464A">
        <w:t xml:space="preserve">that had measured </w:t>
      </w:r>
      <w:r w:rsidR="001F7DAA" w:rsidRPr="00BE3941">
        <w:t>PM</w:t>
      </w:r>
      <w:r w:rsidR="001F7DAA" w:rsidRPr="00BE3941">
        <w:rPr>
          <w:vertAlign w:val="subscript"/>
        </w:rPr>
        <w:t>2.5</w:t>
      </w:r>
      <w:r w:rsidR="001F7DAA" w:rsidRPr="00BE3941">
        <w:t xml:space="preserve"> </w:t>
      </w:r>
      <w:r w:rsidR="001F7DAA" w:rsidRPr="0066464A">
        <w:t xml:space="preserve">exposure </w:t>
      </w:r>
      <w:r w:rsidR="00485359" w:rsidRPr="0066464A">
        <w:t>among</w:t>
      </w:r>
      <w:r w:rsidR="001F7DAA" w:rsidRPr="0066464A">
        <w:t xml:space="preserve"> solid cooking fuel users in </w:t>
      </w:r>
      <w:r w:rsidR="006131B1" w:rsidRPr="0066464A">
        <w:t>rural settings across China</w:t>
      </w:r>
      <w:r w:rsidR="00AD6BF8" w:rsidRPr="0066464A">
        <w:t xml:space="preserve"> for the period 2008-2017.</w:t>
      </w:r>
      <w:r w:rsidR="00B95DA4" w:rsidRPr="0066464A">
        <w:t xml:space="preserve"> </w:t>
      </w:r>
      <w:r w:rsidR="001F7DAA" w:rsidRPr="0066464A">
        <w:t>The crude mean of all data</w:t>
      </w:r>
      <w:r w:rsidR="00485359" w:rsidRPr="0066464A">
        <w:t>-</w:t>
      </w:r>
      <w:r w:rsidR="001F7DAA" w:rsidRPr="0066464A">
        <w:t>points</w:t>
      </w:r>
      <w:r w:rsidR="00B95DA4" w:rsidRPr="0066464A">
        <w:t xml:space="preserve"> for personal </w:t>
      </w:r>
      <w:r w:rsidR="00B95DA4" w:rsidRPr="00BE3941">
        <w:t>PM</w:t>
      </w:r>
      <w:r w:rsidR="00B95DA4" w:rsidRPr="00BE3941">
        <w:rPr>
          <w:vertAlign w:val="subscript"/>
        </w:rPr>
        <w:t>2.5</w:t>
      </w:r>
      <w:r w:rsidR="00B95DA4" w:rsidRPr="00BE3941">
        <w:t xml:space="preserve"> </w:t>
      </w:r>
      <w:r w:rsidR="00B95DA4" w:rsidRPr="0066464A">
        <w:t>exposure</w:t>
      </w:r>
      <w:r w:rsidR="001F7DAA" w:rsidRPr="0066464A">
        <w:t xml:space="preserve"> </w:t>
      </w:r>
      <w:r w:rsidR="00216167" w:rsidRPr="0066464A">
        <w:t xml:space="preserve">(for men and women, and for summer and winter) </w:t>
      </w:r>
      <w:r w:rsidR="001F7DAA" w:rsidRPr="0066464A">
        <w:t>was 220 (SD 156)</w:t>
      </w:r>
      <w:r w:rsidR="00593170" w:rsidRPr="0066464A">
        <w:t xml:space="preserve">, </w:t>
      </w:r>
      <w:r w:rsidR="00216167" w:rsidRPr="0066464A">
        <w:t>whic</w:t>
      </w:r>
      <w:r w:rsidR="00073839" w:rsidRPr="0066464A">
        <w:t>h is</w:t>
      </w:r>
      <w:r w:rsidR="00485359" w:rsidRPr="0066464A">
        <w:t xml:space="preserve"> </w:t>
      </w:r>
      <w:r w:rsidR="00593170" w:rsidRPr="0066464A">
        <w:t>more than six times the Air Quality Standard set for Chinese cities</w:t>
      </w:r>
      <w:r w:rsidR="00AD6BF8" w:rsidRPr="0066464A">
        <w:t>.</w:t>
      </w:r>
      <w:r w:rsidRPr="0066464A">
        <w:t xml:space="preserve"> </w:t>
      </w:r>
      <w:r w:rsidR="00B95DA4" w:rsidRPr="0066464A">
        <w:t>T</w:t>
      </w:r>
      <w:r w:rsidR="000C2BBF" w:rsidRPr="0066464A">
        <w:t>h</w:t>
      </w:r>
      <w:r w:rsidR="006131B1" w:rsidRPr="0066464A">
        <w:t xml:space="preserve">e technical </w:t>
      </w:r>
      <w:r w:rsidR="00593170" w:rsidRPr="0066464A">
        <w:t>challenges with measuring air pollution at the household and individual level</w:t>
      </w:r>
      <w:r w:rsidR="00485359" w:rsidRPr="0066464A">
        <w:t>,</w:t>
      </w:r>
      <w:r w:rsidR="0003475F" w:rsidRPr="0066464A">
        <w:t xml:space="preserve"> the variation in fuel use and stove types, </w:t>
      </w:r>
      <w:r w:rsidR="00485359" w:rsidRPr="0066464A">
        <w:t>and,</w:t>
      </w:r>
      <w:r w:rsidR="003D62B8" w:rsidRPr="0066464A">
        <w:t xml:space="preserve"> sometimes</w:t>
      </w:r>
      <w:r w:rsidR="00485359" w:rsidRPr="0066464A">
        <w:t>, problems of gaining research access</w:t>
      </w:r>
      <w:r w:rsidR="000C2BBF" w:rsidRPr="0066464A">
        <w:t xml:space="preserve">, </w:t>
      </w:r>
      <w:r w:rsidR="0003475F" w:rsidRPr="0066464A">
        <w:t>may</w:t>
      </w:r>
      <w:r w:rsidR="000C2BBF" w:rsidRPr="0066464A">
        <w:t xml:space="preserve"> </w:t>
      </w:r>
      <w:r w:rsidR="00B95DA4" w:rsidRPr="0066464A">
        <w:t>partly explain the scarcity of HAP studies</w:t>
      </w:r>
      <w:r w:rsidRPr="0066464A">
        <w:t>.</w:t>
      </w:r>
      <w:r w:rsidR="00DF4D5F" w:rsidRPr="0066464A">
        <w:t xml:space="preserve"> As we discuss below, </w:t>
      </w:r>
      <w:r w:rsidR="00D80703" w:rsidRPr="0066464A">
        <w:t xml:space="preserve">we doubt it is </w:t>
      </w:r>
      <w:r w:rsidR="00724021" w:rsidRPr="0066464A">
        <w:t>the full</w:t>
      </w:r>
      <w:r w:rsidR="00DF4D5F" w:rsidRPr="0066464A">
        <w:t xml:space="preserve"> explanation.</w:t>
      </w:r>
      <w:r w:rsidRPr="0066464A">
        <w:t xml:space="preserve"> </w:t>
      </w:r>
    </w:p>
    <w:p w14:paraId="34569066" w14:textId="655CC004" w:rsidR="00B81D9F" w:rsidRPr="0066464A" w:rsidRDefault="007B38B9" w:rsidP="001444BA">
      <w:pPr>
        <w:pStyle w:val="Normalinnryk"/>
        <w:spacing w:line="360" w:lineRule="auto"/>
      </w:pPr>
      <w:r w:rsidRPr="0066464A">
        <w:t>Lately it has become</w:t>
      </w:r>
      <w:r w:rsidR="00B81D9F" w:rsidRPr="0066464A">
        <w:t xml:space="preserve"> clear to scientists that </w:t>
      </w:r>
      <w:r w:rsidR="009C43D1" w:rsidRPr="0066464A">
        <w:t xml:space="preserve">HAP </w:t>
      </w:r>
      <w:r w:rsidR="00664D6A" w:rsidRPr="0066464A">
        <w:t>emissions from rural cooking and heating stoves may be</w:t>
      </w:r>
      <w:r w:rsidR="00B81D9F" w:rsidRPr="0066464A">
        <w:t xml:space="preserve"> an important source of AAP</w:t>
      </w:r>
      <w:r w:rsidR="001444BA" w:rsidRPr="0066464A">
        <w:t xml:space="preserve"> also</w:t>
      </w:r>
      <w:r w:rsidR="00B81D9F" w:rsidRPr="0066464A">
        <w:t xml:space="preserve"> in many urban areas</w:t>
      </w:r>
      <w:r w:rsidR="009C43D1" w:rsidRPr="0066464A">
        <w:t xml:space="preserve"> due to long range transport of air masses</w:t>
      </w:r>
      <w:r w:rsidR="00B81D9F" w:rsidRPr="0066464A">
        <w:t xml:space="preserve">. </w:t>
      </w:r>
      <w:r w:rsidR="00664D6A" w:rsidRPr="0066464A">
        <w:t xml:space="preserve">In the Beijing area, for instance, </w:t>
      </w:r>
      <w:r w:rsidR="00B81D9F" w:rsidRPr="0066464A">
        <w:t xml:space="preserve">as much as 40 per cent of </w:t>
      </w:r>
      <w:r w:rsidR="009C43D1" w:rsidRPr="0066464A">
        <w:t xml:space="preserve">the AAP concentration </w:t>
      </w:r>
      <w:r w:rsidR="00B81D9F" w:rsidRPr="0066464A">
        <w:t xml:space="preserve">in winter time </w:t>
      </w:r>
      <w:r w:rsidR="009C43D1" w:rsidRPr="0066464A">
        <w:t xml:space="preserve">may be due to stove emissions </w:t>
      </w:r>
      <w:r w:rsidR="00B81D9F" w:rsidRPr="0066464A">
        <w:t xml:space="preserve">(Liu et al. 2016). </w:t>
      </w:r>
      <w:r w:rsidR="009777AA" w:rsidRPr="0066464A">
        <w:t xml:space="preserve">Such </w:t>
      </w:r>
      <w:r w:rsidR="00B81D9F" w:rsidRPr="0066464A">
        <w:t xml:space="preserve">findings </w:t>
      </w:r>
      <w:r w:rsidR="001444BA" w:rsidRPr="0066464A">
        <w:t xml:space="preserve">in urban areas </w:t>
      </w:r>
      <w:r w:rsidR="00B81D9F" w:rsidRPr="0066464A">
        <w:t>might</w:t>
      </w:r>
      <w:r w:rsidR="001444BA" w:rsidRPr="0066464A">
        <w:t xml:space="preserve"> typically</w:t>
      </w:r>
      <w:r w:rsidR="00B81D9F" w:rsidRPr="0066464A">
        <w:t xml:space="preserve"> lead to increased attention in media, and they have already led to efforts to include HAP emissions in abatement plans (e.g. Ministry of Environmental Protection of China 2017). At the same time, the issue of HAP exposure and associated health risks among</w:t>
      </w:r>
      <w:r w:rsidR="00707DAC" w:rsidRPr="0066464A">
        <w:t xml:space="preserve"> the</w:t>
      </w:r>
      <w:r w:rsidR="00B81D9F" w:rsidRPr="0066464A">
        <w:t xml:space="preserve"> solid fuel users</w:t>
      </w:r>
      <w:r w:rsidR="00707DAC" w:rsidRPr="0066464A">
        <w:t xml:space="preserve"> themselves</w:t>
      </w:r>
      <w:r w:rsidR="00B81D9F" w:rsidRPr="0066464A">
        <w:t>, that is, the risk to poorer rural populations, does not appear to be the main political motivation for this change</w:t>
      </w:r>
      <w:r w:rsidR="00707DAC" w:rsidRPr="0066464A">
        <w:t xml:space="preserve">; and there are also relatively </w:t>
      </w:r>
      <w:r w:rsidR="00B81D9F" w:rsidRPr="0066464A">
        <w:t>few studies of how rural health is affected by HAP</w:t>
      </w:r>
      <w:r w:rsidR="00707DAC" w:rsidRPr="0066464A">
        <w:t>, studies that would support a change of policies. Furthermore, there is an even larger knowledge gap regarding</w:t>
      </w:r>
      <w:r w:rsidR="00B81D9F" w:rsidRPr="0066464A">
        <w:t xml:space="preserve"> how rural populations perceive the risk of HAP as compared to other pollution risks. In a study among rural poor households in the less developed provinces</w:t>
      </w:r>
      <w:r w:rsidR="00707DAC" w:rsidRPr="0066464A">
        <w:t xml:space="preserve"> of</w:t>
      </w:r>
      <w:r w:rsidR="00B81D9F" w:rsidRPr="0066464A">
        <w:t xml:space="preserve"> Guizhou, Shaanxi, Gansu and Inner Mongolia about knowledge of health hazards related to tobacco smoke and smoke from cooking and heating fuels, scholars found that even among illiterate residents more than half were</w:t>
      </w:r>
      <w:r w:rsidR="001444BA" w:rsidRPr="0066464A">
        <w:t xml:space="preserve"> well</w:t>
      </w:r>
      <w:r w:rsidR="00B81D9F" w:rsidRPr="0066464A">
        <w:t xml:space="preserve"> aware that smoke from cooking and heating fuels constituted a health risk. However, the study also showed that the knowledge of methods for reducing the smoke from these fuels was limited</w:t>
      </w:r>
      <w:r w:rsidR="00707DAC" w:rsidRPr="0066464A">
        <w:t>,</w:t>
      </w:r>
      <w:r w:rsidR="001444BA" w:rsidRPr="0066464A">
        <w:t xml:space="preserve"> with the </w:t>
      </w:r>
      <w:r w:rsidR="00B81D9F" w:rsidRPr="0066464A">
        <w:t xml:space="preserve">exception </w:t>
      </w:r>
      <w:r w:rsidR="001444BA" w:rsidRPr="0066464A">
        <w:t xml:space="preserve">in </w:t>
      </w:r>
      <w:r w:rsidR="00B81D9F" w:rsidRPr="0066464A">
        <w:t>Inner Mongolia where a government program to improve indoor air quality had recently had been implemented</w:t>
      </w:r>
      <w:r w:rsidR="001444BA" w:rsidRPr="0066464A">
        <w:t>, raising the population’s awareness of the problem and providing possibilities for limiting the health risks from HAP</w:t>
      </w:r>
      <w:r w:rsidR="00B81D9F" w:rsidRPr="0066464A">
        <w:t xml:space="preserve"> </w:t>
      </w:r>
      <w:r w:rsidR="00B81D9F" w:rsidRPr="00D534F4">
        <w:lastRenderedPageBreak/>
        <w:fldChar w:fldCharType="begin"/>
      </w:r>
      <w:r w:rsidR="001F7DAA" w:rsidRPr="0066464A">
        <w:instrText xml:space="preserve"> ADDIN EN.CITE &lt;EndNote&gt;&lt;Cite&gt;&lt;Author&gt;Jin&lt;/Author&gt;&lt;Year&gt;2005&lt;/Year&gt;&lt;RecNum&gt;512&lt;/RecNum&gt;&lt;DisplayText&gt;(Jin et al., 2005)&lt;/DisplayText&gt;&lt;record&gt;&lt;rec-number&gt;512&lt;/rec-number&gt;&lt;foreign-keys&gt;&lt;key app="EN" db-id="ree0e02pt9zraqe2axp5fw0dd0ddtfvazdas" timestamp="1379677981"&gt;512&lt;/key&gt;&lt;key app="ENWeb" db-id=""&gt;0&lt;/key&gt;&lt;/foreign-keys&gt;&lt;ref-type name="Journal Article"&gt;17&lt;/ref-type&gt;&lt;contributors&gt;&lt;authors&gt;&lt;author&gt;Jin, Y. L.&lt;/author&gt;&lt;author&gt;Ma, X.&lt;/author&gt;&lt;author&gt;Wei, H. Z.&lt;/author&gt;&lt;author&gt;Liu, F.&lt;/author&gt;&lt;author&gt;Chen, X. N.&lt;/author&gt;&lt;author&gt;Lan, Y. J.&lt;/author&gt;&lt;author&gt;Tang, N.&lt;/author&gt;&lt;author&gt;Zhou, Z.&lt;/author&gt;&lt;author&gt;Yuan, P.&lt;/author&gt;&lt;author&gt;Cheng, Y. B.&lt;/author&gt;&lt;author&gt;Kai, S.&lt;/author&gt;&lt;author&gt;Baris, E.&lt;/author&gt;&lt;author&gt;Ezzati, M.&lt;/author&gt;&lt;/authors&gt;&lt;/contributors&gt;&lt;auth-address&gt;Ezzati, M&amp;#xD;China Ctr Dis Control &amp;amp; Prevent, Inst Environm Hlth &amp;amp; Related Prod Safety, Beijing, Peoples R China&amp;#xD;China Ctr Dis Control &amp;amp; Prevent, Inst Environm Hlth &amp;amp; Related Prod Safety, Beijing, Peoples R China&amp;#xD;China Ctr Dis Control &amp;amp; Prevent, Inst Environm Hlth &amp;amp; Related Prod Safety, Beijing, Peoples R China&lt;/auth-address&gt;&lt;titles&gt;&lt;title&gt;Knowledge of hazards from indoor air pollution from household energy use in rural China&lt;/title&gt;&lt;secondary-title&gt;Indoor Air 2005: Proceedings of the 10th International Conference on Indoor Air Quality and Climate, Vols 1-5&lt;/secondary-title&gt;&lt;/titles&gt;&lt;periodical&gt;&lt;full-title&gt;Indoor Air 2005: Proceedings of the 10th International Conference on Indoor Air Quality and Climate, Vols 1-5&lt;/full-title&gt;&lt;/periodical&gt;&lt;pages&gt;3681-3684&lt;/pages&gt;&lt;keywords&gt;&lt;keyword&gt;household energy&lt;/keyword&gt;&lt;keyword&gt;indoor air pollution&lt;/keyword&gt;&lt;keyword&gt;technology diffusion&lt;/keyword&gt;&lt;keyword&gt;knowledge&lt;/keyword&gt;&lt;/keywords&gt;&lt;dates&gt;&lt;year&gt;2005&lt;/year&gt;&lt;/dates&gt;&lt;accession-num&gt;WOS:000233831206032&lt;/accession-num&gt;&lt;urls&gt;&lt;related-urls&gt;&lt;url&gt;&amp;lt;Go to ISI&amp;gt;://WOS:000233831206032&lt;/url&gt;&lt;/related-urls&gt;&lt;/urls&gt;&lt;language&gt;English&lt;/language&gt;&lt;/record&gt;&lt;/Cite&gt;&lt;/EndNote&gt;</w:instrText>
      </w:r>
      <w:r w:rsidR="00B81D9F" w:rsidRPr="006643CB">
        <w:fldChar w:fldCharType="separate"/>
      </w:r>
      <w:r w:rsidR="001F7DAA" w:rsidRPr="00D534F4">
        <w:rPr>
          <w:noProof/>
        </w:rPr>
        <w:t>(Jin et al., 2005)</w:t>
      </w:r>
      <w:r w:rsidR="00B81D9F" w:rsidRPr="00D534F4">
        <w:fldChar w:fldCharType="end"/>
      </w:r>
      <w:r w:rsidR="00B81D9F" w:rsidRPr="0066464A">
        <w:t>.</w:t>
      </w:r>
      <w:r w:rsidR="00707DAC" w:rsidRPr="00D534F4">
        <w:t xml:space="preserve"> It is ag</w:t>
      </w:r>
      <w:r w:rsidR="00707DAC" w:rsidRPr="00D147E2">
        <w:t xml:space="preserve">ainst this backdrop that </w:t>
      </w:r>
      <w:r w:rsidR="00707DAC" w:rsidRPr="004D525A">
        <w:t>we</w:t>
      </w:r>
      <w:r w:rsidR="00707DAC" w:rsidRPr="00A40F9B">
        <w:t>, in 2014</w:t>
      </w:r>
      <w:r w:rsidR="00707DAC" w:rsidRPr="0066464A">
        <w:t>, started up an interdisciplinary study of HAP in a rural area of Zhejiang Provinc</w:t>
      </w:r>
      <w:r w:rsidR="005F00B0" w:rsidRPr="0066464A">
        <w:t>e</w:t>
      </w:r>
      <w:r w:rsidR="00707DAC" w:rsidRPr="0066464A">
        <w:t>.</w:t>
      </w:r>
    </w:p>
    <w:p w14:paraId="68B59B8A" w14:textId="77777777" w:rsidR="00B81D9F" w:rsidRPr="0066464A" w:rsidRDefault="00B81D9F" w:rsidP="00690B09">
      <w:pPr>
        <w:pStyle w:val="Normalinnryk"/>
        <w:spacing w:line="360" w:lineRule="auto"/>
        <w:ind w:firstLine="0"/>
      </w:pPr>
    </w:p>
    <w:p w14:paraId="6124CC78" w14:textId="7CD38B58" w:rsidR="00B81D9F" w:rsidRPr="006643CB" w:rsidRDefault="00B81D9F" w:rsidP="00B54B08">
      <w:pPr>
        <w:pStyle w:val="Heading2"/>
        <w:spacing w:line="360" w:lineRule="auto"/>
        <w:rPr>
          <w:rFonts w:ascii="Times New Roman" w:hAnsi="Times New Roman" w:cs="Times New Roman"/>
          <w:lang w:val="en-US"/>
        </w:rPr>
      </w:pPr>
      <w:r w:rsidRPr="006643CB">
        <w:rPr>
          <w:rFonts w:ascii="Times New Roman" w:hAnsi="Times New Roman" w:cs="Times New Roman"/>
          <w:lang w:val="en-US"/>
        </w:rPr>
        <w:t>3. Field Sites and Research Methodologies</w:t>
      </w:r>
    </w:p>
    <w:p w14:paraId="57EF91E9" w14:textId="77777777" w:rsidR="00B81D9F" w:rsidRPr="0066464A" w:rsidRDefault="00B81D9F" w:rsidP="00B54B08">
      <w:pPr>
        <w:pStyle w:val="Normalinnryk"/>
        <w:spacing w:line="360" w:lineRule="auto"/>
        <w:ind w:firstLine="0"/>
      </w:pPr>
    </w:p>
    <w:p w14:paraId="5BC50AC2" w14:textId="74C95044" w:rsidR="00B81D9F" w:rsidRPr="0066464A" w:rsidRDefault="00B81D9F" w:rsidP="00B54B08">
      <w:pPr>
        <w:pStyle w:val="Normalinnryk"/>
        <w:spacing w:line="360" w:lineRule="auto"/>
        <w:ind w:firstLine="0"/>
      </w:pPr>
      <w:r w:rsidRPr="004D525A">
        <w:t>Our research was carried out between 2014 and 2017 within the administrative city (</w:t>
      </w:r>
      <w:r w:rsidRPr="00A40F9B">
        <w:rPr>
          <w:i/>
        </w:rPr>
        <w:t>shi</w:t>
      </w:r>
      <w:r w:rsidRPr="0066464A">
        <w:t>) of Quzhou</w:t>
      </w:r>
      <w:r w:rsidR="005F00B0" w:rsidRPr="0066464A">
        <w:t>, a national hub for chemical industry.</w:t>
      </w:r>
      <w:r w:rsidR="009777AA" w:rsidRPr="0066464A">
        <w:rPr>
          <w:rStyle w:val="FootnoteReference"/>
        </w:rPr>
        <w:footnoteReference w:id="5"/>
      </w:r>
      <w:r w:rsidRPr="0066464A">
        <w:t xml:space="preserve"> </w:t>
      </w:r>
      <w:r w:rsidRPr="00A40F9B">
        <w:t xml:space="preserve"> </w:t>
      </w:r>
      <w:r w:rsidR="005F00B0" w:rsidRPr="0066464A">
        <w:t xml:space="preserve">Quzhou </w:t>
      </w:r>
      <w:r w:rsidRPr="0066464A">
        <w:t>has 2.1 million inhabitants and comprises a number of villages within a distance of 10–20 kilometres from the urban centre. Whereas the air quality in Zhejiang Province is generally better than in many other regions of China,</w:t>
      </w:r>
      <w:r w:rsidRPr="0066464A">
        <w:rPr>
          <w:rStyle w:val="FootnoteReference"/>
        </w:rPr>
        <w:footnoteReference w:id="6"/>
      </w:r>
      <w:r w:rsidRPr="0066464A">
        <w:t xml:space="preserve"> Quzhou ranked </w:t>
      </w:r>
      <w:r w:rsidR="005F00B0" w:rsidRPr="00D534F4">
        <w:t xml:space="preserve">number </w:t>
      </w:r>
      <w:r w:rsidRPr="00D147E2">
        <w:t>185</w:t>
      </w:r>
      <w:r w:rsidRPr="00A40F9B">
        <w:t xml:space="preserve"> out of 359 cities</w:t>
      </w:r>
      <w:r w:rsidR="005F00B0" w:rsidRPr="0066464A">
        <w:t xml:space="preserve">, with </w:t>
      </w:r>
      <w:r w:rsidRPr="0066464A">
        <w:t>number one being the cleanest one</w:t>
      </w:r>
      <w:r w:rsidR="005F00B0" w:rsidRPr="0066464A">
        <w:t>,</w:t>
      </w:r>
      <w:r w:rsidRPr="0066464A">
        <w:t xml:space="preserve"> in the first half of 2016.</w:t>
      </w:r>
      <w:r w:rsidRPr="0066464A">
        <w:rPr>
          <w:rStyle w:val="FootnoteReference"/>
        </w:rPr>
        <w:footnoteReference w:id="7"/>
      </w:r>
      <w:r w:rsidRPr="0066464A">
        <w:t xml:space="preserve"> In 2014</w:t>
      </w:r>
      <w:r w:rsidR="005F00B0" w:rsidRPr="00D534F4">
        <w:t>,</w:t>
      </w:r>
      <w:r w:rsidRPr="00D147E2">
        <w:t xml:space="preserve"> there were 11 measuring stations established in the urban areas of Quzhou, and the city’s annual mean level of PM</w:t>
      </w:r>
      <w:r w:rsidRPr="004D525A">
        <w:rPr>
          <w:vertAlign w:val="subscript"/>
        </w:rPr>
        <w:t>2.5</w:t>
      </w:r>
      <w:r w:rsidRPr="00A40F9B">
        <w:t xml:space="preserve"> was 57 </w:t>
      </w:r>
      <w:r w:rsidR="00661BE2" w:rsidRPr="00F81E7D">
        <w:rPr>
          <w:rFonts w:ascii="Symbol" w:hAnsi="Symbol"/>
        </w:rPr>
        <w:t></w:t>
      </w:r>
      <w:r w:rsidR="00661BE2" w:rsidRPr="00F81E7D">
        <w:t>g/m</w:t>
      </w:r>
      <w:r w:rsidR="00661BE2" w:rsidRPr="00F81E7D">
        <w:rPr>
          <w:vertAlign w:val="superscript"/>
        </w:rPr>
        <w:t>3</w:t>
      </w:r>
      <w:r w:rsidRPr="00D147E2">
        <w:t xml:space="preserve">. On the worst days, the level of air pollution was several hundreds of </w:t>
      </w:r>
      <w:r w:rsidR="00661BE2" w:rsidRPr="00F81E7D">
        <w:rPr>
          <w:rFonts w:ascii="Symbol" w:hAnsi="Symbol"/>
        </w:rPr>
        <w:t></w:t>
      </w:r>
      <w:r w:rsidR="00661BE2" w:rsidRPr="00F81E7D">
        <w:t>g/m</w:t>
      </w:r>
      <w:r w:rsidR="00661BE2" w:rsidRPr="00F81E7D">
        <w:rPr>
          <w:vertAlign w:val="superscript"/>
        </w:rPr>
        <w:t>3</w:t>
      </w:r>
      <w:r w:rsidRPr="00D147E2">
        <w:t xml:space="preserve">, and while this was far below the level </w:t>
      </w:r>
      <w:r w:rsidRPr="004D525A">
        <w:t>of the most critical days in cities such as Tangshan, Shijiazhuang</w:t>
      </w:r>
      <w:r w:rsidR="002E516E" w:rsidRPr="00A40F9B">
        <w:t>,</w:t>
      </w:r>
      <w:r w:rsidRPr="0066464A">
        <w:t xml:space="preserve"> or even Beijing, it was well above the National Air Quality Standard of 35 </w:t>
      </w:r>
      <w:r w:rsidR="00661BE2" w:rsidRPr="00F81E7D">
        <w:rPr>
          <w:rFonts w:ascii="Symbol" w:hAnsi="Symbol"/>
        </w:rPr>
        <w:t></w:t>
      </w:r>
      <w:r w:rsidR="00661BE2" w:rsidRPr="00F81E7D">
        <w:t>g/m</w:t>
      </w:r>
      <w:r w:rsidR="00661BE2" w:rsidRPr="00F81E7D">
        <w:rPr>
          <w:vertAlign w:val="superscript"/>
        </w:rPr>
        <w:t>3</w:t>
      </w:r>
      <w:r w:rsidRPr="00D147E2">
        <w:t>. In 2010</w:t>
      </w:r>
      <w:r w:rsidR="002E516E" w:rsidRPr="004D525A">
        <w:t>,</w:t>
      </w:r>
      <w:r w:rsidRPr="00A40F9B">
        <w:t xml:space="preserve"> more than 80 per cent of Zhejiang Province’s households used mainly gas or electricity as cooking f</w:t>
      </w:r>
      <w:r w:rsidRPr="0066464A">
        <w:t xml:space="preserve">uel, but in Quzhou 37 per cent of households </w:t>
      </w:r>
      <w:r w:rsidR="002E516E" w:rsidRPr="0066464A">
        <w:t>used</w:t>
      </w:r>
      <w:r w:rsidRPr="0066464A">
        <w:t xml:space="preserve"> solid fuel on a regular basis</w:t>
      </w:r>
      <w:r w:rsidR="002E516E" w:rsidRPr="0066464A">
        <w:t>, according to local official statistics</w:t>
      </w:r>
      <w:r w:rsidRPr="0066464A">
        <w:t>.</w:t>
      </w:r>
      <w:r w:rsidRPr="0066464A">
        <w:rPr>
          <w:rStyle w:val="FootnoteReference"/>
        </w:rPr>
        <w:footnoteReference w:id="8"/>
      </w:r>
      <w:r w:rsidRPr="0066464A">
        <w:t xml:space="preserve"> This was the highest percentage of household use of solid fuel among the prefectural cities in Zhejiang</w:t>
      </w:r>
      <w:r w:rsidR="007E47A3" w:rsidRPr="00D534F4">
        <w:t>, one of the richest provinces in China</w:t>
      </w:r>
      <w:r w:rsidRPr="00D147E2">
        <w:t>. Quzhou also had the highest proportion of rural populat</w:t>
      </w:r>
      <w:r w:rsidRPr="004D525A">
        <w:t>ion</w:t>
      </w:r>
      <w:r w:rsidR="007E47A3" w:rsidRPr="00A40F9B">
        <w:t>,</w:t>
      </w:r>
      <w:r w:rsidRPr="0066464A">
        <w:rPr>
          <w:rStyle w:val="FootnoteReference"/>
        </w:rPr>
        <w:footnoteReference w:id="9"/>
      </w:r>
      <w:r w:rsidRPr="0066464A">
        <w:t xml:space="preserve"> and</w:t>
      </w:r>
      <w:r w:rsidR="007E47A3" w:rsidRPr="00D534F4">
        <w:t xml:space="preserve"> </w:t>
      </w:r>
      <w:r w:rsidRPr="00A40F9B">
        <w:t>the lowest level of average education (</w:t>
      </w:r>
      <w:r w:rsidRPr="0066464A">
        <w:rPr>
          <w:noProof/>
        </w:rPr>
        <w:t xml:space="preserve">Zhejiang Statistics Bureau 2014, </w:t>
      </w:r>
      <w:r w:rsidR="00B91A68" w:rsidRPr="0066464A">
        <w:rPr>
          <w:noProof/>
        </w:rPr>
        <w:t xml:space="preserve">pp. </w:t>
      </w:r>
      <w:r w:rsidRPr="0066464A">
        <w:rPr>
          <w:noProof/>
        </w:rPr>
        <w:t>190 and 200)</w:t>
      </w:r>
      <w:r w:rsidRPr="0066464A">
        <w:t>.</w:t>
      </w:r>
    </w:p>
    <w:p w14:paraId="3D1EF5DB" w14:textId="3E42A225" w:rsidR="00B81D9F" w:rsidRPr="00945ACD" w:rsidRDefault="003D62B8" w:rsidP="00775EA0">
      <w:pPr>
        <w:pStyle w:val="Normalinnryk"/>
        <w:spacing w:line="360" w:lineRule="auto"/>
      </w:pPr>
      <w:r w:rsidRPr="0066464A">
        <w:t>For comparative reasons, o</w:t>
      </w:r>
      <w:r w:rsidR="00B81D9F" w:rsidRPr="0066464A">
        <w:t>ur study was conducted in two urban neighbourhoods in Quzhou</w:t>
      </w:r>
      <w:r w:rsidR="00772BCF" w:rsidRPr="0066464A">
        <w:t>,</w:t>
      </w:r>
      <w:r w:rsidR="00B81D9F" w:rsidRPr="0066464A">
        <w:t xml:space="preserve"> and in a cluster of villages</w:t>
      </w:r>
      <w:r w:rsidR="000C2E57" w:rsidRPr="0066464A">
        <w:t xml:space="preserve"> outside of</w:t>
      </w:r>
      <w:r w:rsidR="00772BCF" w:rsidRPr="0066464A">
        <w:t xml:space="preserve"> </w:t>
      </w:r>
      <w:r w:rsidR="00326EEA" w:rsidRPr="0066464A">
        <w:t>the</w:t>
      </w:r>
      <w:r w:rsidR="00B81D9F" w:rsidRPr="0066464A">
        <w:t xml:space="preserve"> city centre. These villages were located less than three kilometres from a recently established industrial park, and they were even closer to village factories producing, among other things, bricks.</w:t>
      </w:r>
      <w:r w:rsidR="00B81D9F" w:rsidRPr="0066464A">
        <w:rPr>
          <w:rStyle w:val="FootnoteReference"/>
        </w:rPr>
        <w:footnoteReference w:id="10"/>
      </w:r>
      <w:r w:rsidR="00B81D9F" w:rsidRPr="0066464A">
        <w:t xml:space="preserve"> As in most other rural areas of China, </w:t>
      </w:r>
      <w:r w:rsidR="000C0954" w:rsidRPr="00D534F4">
        <w:t>there</w:t>
      </w:r>
      <w:r w:rsidR="000C0954" w:rsidRPr="00D147E2">
        <w:t xml:space="preserve"> had </w:t>
      </w:r>
      <w:r w:rsidR="00775760" w:rsidRPr="0066464A">
        <w:t xml:space="preserve">never </w:t>
      </w:r>
      <w:r w:rsidR="00B81D9F" w:rsidRPr="0066464A">
        <w:t>been any official</w:t>
      </w:r>
      <w:r w:rsidR="00775760" w:rsidRPr="0066464A">
        <w:t xml:space="preserve"> systematic</w:t>
      </w:r>
      <w:r w:rsidR="00B81D9F" w:rsidRPr="0066464A">
        <w:t xml:space="preserve"> measurement</w:t>
      </w:r>
      <w:r w:rsidR="00775760" w:rsidRPr="0066464A">
        <w:t>s</w:t>
      </w:r>
      <w:r w:rsidR="00B81D9F" w:rsidRPr="0066464A">
        <w:t xml:space="preserve"> of air quality</w:t>
      </w:r>
      <w:r w:rsidR="00775760" w:rsidRPr="0066464A">
        <w:t xml:space="preserve"> over time</w:t>
      </w:r>
      <w:r w:rsidR="00B81D9F" w:rsidRPr="0066464A">
        <w:t xml:space="preserve"> in </w:t>
      </w:r>
      <w:r w:rsidR="00B81D9F" w:rsidRPr="0066464A">
        <w:lastRenderedPageBreak/>
        <w:t>or near these villages.</w:t>
      </w:r>
      <w:r w:rsidR="00B81D9F" w:rsidRPr="0066464A">
        <w:rPr>
          <w:rStyle w:val="FootnoteReference"/>
        </w:rPr>
        <w:footnoteReference w:id="11"/>
      </w:r>
      <w:r w:rsidR="00B81D9F" w:rsidRPr="0066464A">
        <w:t xml:space="preserve"> During our six periods</w:t>
      </w:r>
      <w:r w:rsidR="000C2E57" w:rsidRPr="00D534F4">
        <w:t xml:space="preserve"> of </w:t>
      </w:r>
      <w:r w:rsidR="000C2E57" w:rsidRPr="00D147E2">
        <w:t>fieldwork</w:t>
      </w:r>
      <w:r w:rsidR="000C2E57" w:rsidRPr="004D525A">
        <w:t>,</w:t>
      </w:r>
      <w:r w:rsidR="00B81D9F" w:rsidRPr="00A40F9B">
        <w:t xml:space="preserve"> </w:t>
      </w:r>
      <w:r w:rsidR="000C2E57" w:rsidRPr="0066464A">
        <w:t>each lasting between one and three</w:t>
      </w:r>
      <w:r w:rsidR="00B81D9F" w:rsidRPr="0066464A">
        <w:t xml:space="preserve"> weeks</w:t>
      </w:r>
      <w:r w:rsidR="000C2E57" w:rsidRPr="0066464A">
        <w:t>,</w:t>
      </w:r>
      <w:r w:rsidR="00B81D9F" w:rsidRPr="0066464A">
        <w:t xml:space="preserve"> between 2014 and 2017, the authors (together with hired student assistants) used research methodologies from the natural and social sciences to collect data on </w:t>
      </w:r>
      <w:r w:rsidR="000C0954" w:rsidRPr="0066464A">
        <w:t xml:space="preserve">the </w:t>
      </w:r>
      <w:r w:rsidR="00B81D9F" w:rsidRPr="0066464A">
        <w:t xml:space="preserve">levels of air pollution in indoor and outdoor environments, people’s </w:t>
      </w:r>
      <w:r w:rsidR="002F21B8" w:rsidRPr="0066464A">
        <w:t xml:space="preserve">personal </w:t>
      </w:r>
      <w:r w:rsidR="00B81D9F" w:rsidRPr="0066464A">
        <w:t>exposure to air pollution, local perceptions and ways of dealing with air pollution, and local policies of air pollution.</w:t>
      </w:r>
      <w:r w:rsidR="00B81D9F" w:rsidRPr="0066464A">
        <w:rPr>
          <w:rStyle w:val="FootnoteReference"/>
        </w:rPr>
        <w:footnoteReference w:id="12"/>
      </w:r>
      <w:r w:rsidR="00B81D9F" w:rsidRPr="0066464A">
        <w:t xml:space="preserve"> </w:t>
      </w:r>
    </w:p>
    <w:p w14:paraId="2F7DDF12" w14:textId="600ECAE7" w:rsidR="00B81D9F" w:rsidRPr="0066464A" w:rsidRDefault="00B81D9F" w:rsidP="00775EA0">
      <w:pPr>
        <w:pStyle w:val="Normalinnryk"/>
        <w:spacing w:line="360" w:lineRule="auto"/>
      </w:pPr>
      <w:r w:rsidRPr="004D525A">
        <w:t>We</w:t>
      </w:r>
      <w:r w:rsidR="009777AA" w:rsidRPr="00A40F9B">
        <w:t xml:space="preserve"> </w:t>
      </w:r>
      <w:r w:rsidRPr="0066464A">
        <w:t xml:space="preserve">conducted a 300-household survey of which 200 households were </w:t>
      </w:r>
      <w:r w:rsidR="00326EEA" w:rsidRPr="0066464A">
        <w:t xml:space="preserve">located </w:t>
      </w:r>
      <w:r w:rsidRPr="0066464A">
        <w:t>in two</w:t>
      </w:r>
      <w:r w:rsidR="009777AA" w:rsidRPr="0066464A">
        <w:t xml:space="preserve"> different</w:t>
      </w:r>
      <w:r w:rsidRPr="0066464A">
        <w:t xml:space="preserve"> urban communities</w:t>
      </w:r>
      <w:r w:rsidR="00092225" w:rsidRPr="0066464A">
        <w:t xml:space="preserve"> and </w:t>
      </w:r>
      <w:r w:rsidRPr="004D525A">
        <w:t xml:space="preserve">100 households were </w:t>
      </w:r>
      <w:r w:rsidR="00326EEA" w:rsidRPr="0066464A">
        <w:t xml:space="preserve">located </w:t>
      </w:r>
      <w:r w:rsidRPr="0066464A">
        <w:t>in two villages 12–15 kilometres from the urban centre</w:t>
      </w:r>
      <w:r w:rsidR="00C4780E" w:rsidRPr="00945ACD">
        <w:t xml:space="preserve"> of Quzhou</w:t>
      </w:r>
      <w:r w:rsidRPr="004D525A">
        <w:t>.</w:t>
      </w:r>
      <w:r w:rsidR="002F17FA" w:rsidRPr="00A40F9B">
        <w:t xml:space="preserve"> </w:t>
      </w:r>
      <w:r w:rsidR="00A33A08" w:rsidRPr="0066464A">
        <w:t xml:space="preserve">The urban </w:t>
      </w:r>
      <w:r w:rsidR="009B6D2F" w:rsidRPr="0066464A">
        <w:t xml:space="preserve">participants lived in apartment </w:t>
      </w:r>
      <w:r w:rsidR="004667DE" w:rsidRPr="0066464A">
        <w:t>buildings</w:t>
      </w:r>
      <w:r w:rsidR="000D418E" w:rsidRPr="0066464A">
        <w:t xml:space="preserve"> </w:t>
      </w:r>
      <w:r w:rsidR="00801339" w:rsidRPr="0066464A">
        <w:t>in the city center</w:t>
      </w:r>
      <w:r w:rsidR="000C2E57" w:rsidRPr="0066464A">
        <w:t>,</w:t>
      </w:r>
      <w:r w:rsidR="00801339" w:rsidRPr="0066464A">
        <w:t xml:space="preserve"> </w:t>
      </w:r>
      <w:r w:rsidR="000D418E" w:rsidRPr="0066464A">
        <w:t>and all had access to clean household fuels (gas</w:t>
      </w:r>
      <w:r w:rsidR="000C2E57" w:rsidRPr="0066464A">
        <w:t>/LPG</w:t>
      </w:r>
      <w:r w:rsidR="000D418E" w:rsidRPr="0066464A">
        <w:t xml:space="preserve"> and electricity).</w:t>
      </w:r>
      <w:r w:rsidR="004667DE" w:rsidRPr="0066464A">
        <w:t xml:space="preserve"> </w:t>
      </w:r>
      <w:r w:rsidR="00E271EE" w:rsidRPr="0066464A">
        <w:t xml:space="preserve">While the location of the villages </w:t>
      </w:r>
      <w:r w:rsidR="000C2E57" w:rsidRPr="0066464A">
        <w:t>can by no means</w:t>
      </w:r>
      <w:r w:rsidR="00E271EE" w:rsidRPr="0066464A">
        <w:t xml:space="preserve"> be characterized as </w:t>
      </w:r>
      <w:r w:rsidR="000C2E57" w:rsidRPr="0066464A">
        <w:t>“</w:t>
      </w:r>
      <w:r w:rsidR="00E271EE" w:rsidRPr="0066464A">
        <w:t>remote</w:t>
      </w:r>
      <w:r w:rsidR="000C2E57" w:rsidRPr="0066464A">
        <w:t>”</w:t>
      </w:r>
      <w:r w:rsidR="00E271EE" w:rsidRPr="0066464A">
        <w:t>, they were</w:t>
      </w:r>
      <w:r w:rsidR="000C2E57" w:rsidRPr="0066464A">
        <w:t xml:space="preserve"> nevertheless</w:t>
      </w:r>
      <w:r w:rsidR="00E271EE" w:rsidRPr="0066464A">
        <w:t xml:space="preserve"> not affected by heavy traffic</w:t>
      </w:r>
      <w:r w:rsidR="000C2E57" w:rsidRPr="0066464A">
        <w:t xml:space="preserve">, and one of them </w:t>
      </w:r>
      <w:r w:rsidR="00E271EE" w:rsidRPr="0066464A">
        <w:t xml:space="preserve">was located on the edge of a forested hill. </w:t>
      </w:r>
      <w:r w:rsidR="000C2E57" w:rsidRPr="0066464A">
        <w:t xml:space="preserve">They were, however, only a few kilometers away from a recently constructed industrial park. </w:t>
      </w:r>
      <w:r w:rsidR="00E713FA" w:rsidRPr="0066464A">
        <w:t>The v</w:t>
      </w:r>
      <w:r w:rsidRPr="0066464A">
        <w:t>illagers</w:t>
      </w:r>
      <w:r w:rsidR="000C2E57" w:rsidRPr="0066464A">
        <w:t xml:space="preserve"> we studied</w:t>
      </w:r>
      <w:r w:rsidRPr="0066464A">
        <w:t xml:space="preserve"> live</w:t>
      </w:r>
      <w:r w:rsidR="000C2E57" w:rsidRPr="0066464A">
        <w:t>d</w:t>
      </w:r>
      <w:r w:rsidRPr="0066464A">
        <w:t xml:space="preserve"> in older traditional one- or two-story houses or, sometimes, in more recently constructed two- to four-story houses. Many families own</w:t>
      </w:r>
      <w:r w:rsidR="000C2E57" w:rsidRPr="0066464A">
        <w:t>ed</w:t>
      </w:r>
      <w:r w:rsidRPr="0066464A">
        <w:t xml:space="preserve"> both a traditional and a more modern house, and although most use</w:t>
      </w:r>
      <w:r w:rsidR="000C2E57" w:rsidRPr="0066464A">
        <w:t>d</w:t>
      </w:r>
      <w:r w:rsidRPr="0066464A">
        <w:t xml:space="preserve"> LPG for daily cooking, all of the 100 surveyed households had their own traditional biomass stove (</w:t>
      </w:r>
      <w:r w:rsidRPr="0066464A">
        <w:rPr>
          <w:i/>
        </w:rPr>
        <w:t>tuzao</w:t>
      </w:r>
      <w:r w:rsidRPr="0066464A">
        <w:t>) either within their house of residence</w:t>
      </w:r>
      <w:r w:rsidR="000C2E57" w:rsidRPr="0066464A">
        <w:t>,</w:t>
      </w:r>
      <w:r w:rsidRPr="0066464A">
        <w:t xml:space="preserve"> or built in a construction adjacent to it (the last being common for people living in newer houses). In general, households were characterized by a substantial mix in the cooking fuels they used,</w:t>
      </w:r>
      <w:r w:rsidR="000C2E57" w:rsidRPr="0066464A">
        <w:t xml:space="preserve"> so-called</w:t>
      </w:r>
      <w:r w:rsidRPr="0066464A">
        <w:t xml:space="preserve"> fuel stacking. Our survey contained questions regarding size of households, levels of education of householders, occupation of householders, knowledge of air pollution, smokers in the family, use of fuel for cooking and heating, etc. It formed the basis </w:t>
      </w:r>
      <w:r w:rsidR="000C2E57" w:rsidRPr="0066464A">
        <w:t xml:space="preserve">of an additional </w:t>
      </w:r>
      <w:r w:rsidRPr="0066464A">
        <w:t>nearly 100 in-depth qualitative interviews (some</w:t>
      </w:r>
      <w:r w:rsidR="000C2E57" w:rsidRPr="0066464A">
        <w:t xml:space="preserve"> of them</w:t>
      </w:r>
      <w:r w:rsidRPr="0066464A">
        <w:t xml:space="preserve"> with individuals, </w:t>
      </w:r>
      <w:r w:rsidR="000C2E57" w:rsidRPr="0066464A">
        <w:t xml:space="preserve">others </w:t>
      </w:r>
      <w:r w:rsidRPr="0066464A">
        <w:t xml:space="preserve">in focus groups) with a large number of open questions about views on air pollution and other forms of pollution, agricultural practices and historical changes related to the use of fuel, experiences with pollution related protests, perceptions of health and disease, economic changes in the area, etc. Interviews were carried out with residents of both genders who were mostly between 20 and 75 years of age, with immigrant brick factory workers from the much poorer province of Guizhou, and with local officials and village cadres. All interviews were done in the villages (in Mandarin) and </w:t>
      </w:r>
      <w:r w:rsidRPr="0066464A">
        <w:lastRenderedPageBreak/>
        <w:t>most were recorded and anonymized. In addition, throughout our fieldwork periods we engaged in a number of shorter and longer informal conversations with people we encountered, and we did some anthropological participant observation during the harvesting and processing of oranges</w:t>
      </w:r>
      <w:r w:rsidR="004E3A17" w:rsidRPr="0066464A">
        <w:t xml:space="preserve"> (for more details, see Hansen and Liu 2018)</w:t>
      </w:r>
      <w:r w:rsidR="00E73518" w:rsidRPr="0066464A">
        <w:t>.</w:t>
      </w:r>
      <w:r w:rsidRPr="0066464A">
        <w:t xml:space="preserve"> </w:t>
      </w:r>
    </w:p>
    <w:p w14:paraId="0AE38F4F" w14:textId="77D131BC" w:rsidR="00B81D9F" w:rsidRPr="0066464A" w:rsidRDefault="004D02E1" w:rsidP="0015777C">
      <w:pPr>
        <w:pStyle w:val="Normalinnryk"/>
        <w:spacing w:line="360" w:lineRule="auto"/>
      </w:pPr>
      <w:r w:rsidRPr="0066464A">
        <w:t>W</w:t>
      </w:r>
      <w:r w:rsidR="00B81D9F" w:rsidRPr="0066464A">
        <w:t xml:space="preserve">e collected data on </w:t>
      </w:r>
      <w:r w:rsidR="00B81D9F" w:rsidRPr="00BE3941">
        <w:t>PM</w:t>
      </w:r>
      <w:r w:rsidR="00B81D9F" w:rsidRPr="00BE3941">
        <w:rPr>
          <w:vertAlign w:val="subscript"/>
        </w:rPr>
        <w:t>2.5</w:t>
      </w:r>
      <w:r w:rsidR="00B81D9F" w:rsidRPr="00BE3941">
        <w:t xml:space="preserve"> </w:t>
      </w:r>
      <w:r w:rsidR="00B81D9F" w:rsidRPr="0066464A">
        <w:t>concentrations as follows: Measurements of kitchen concentrations of PM</w:t>
      </w:r>
      <w:r w:rsidR="00B81D9F" w:rsidRPr="0066464A">
        <w:rPr>
          <w:vertAlign w:val="subscript"/>
        </w:rPr>
        <w:t xml:space="preserve">2.5 </w:t>
      </w:r>
      <w:r w:rsidR="00B81D9F" w:rsidRPr="0066464A">
        <w:t xml:space="preserve">were carried out during three </w:t>
      </w:r>
      <w:r w:rsidR="005C45F4" w:rsidRPr="0066464A">
        <w:t>periods of fieldwork</w:t>
      </w:r>
      <w:r w:rsidR="00B81D9F" w:rsidRPr="0066464A">
        <w:t>, one in late summer (September 2015) and two in the winter season (January 2016 and January 2017), each period lasting two weeks. During each of the first two fieldwork periods we installed measuring devices in 25 rural and 25 urban households that were part of the survey and interviews. Among these 50 households, we recruited 12 urban and 12 rural residents, identified by their own household as the family’s main cook, to wear a portable PM</w:t>
      </w:r>
      <w:r w:rsidR="00B81D9F" w:rsidRPr="0066464A">
        <w:rPr>
          <w:vertAlign w:val="subscript"/>
        </w:rPr>
        <w:t>2.5</w:t>
      </w:r>
      <w:r w:rsidR="00B81D9F" w:rsidRPr="0066464A">
        <w:t xml:space="preserve"> monitor for a period of 24 hours. In the third round of fieldwork, we continued indoor and personal measurements in the rural areas, resulting in a total of 124 kitchen measurements and 80 personal measurements (several sample kitchens and persons were recruited in more than one field period). </w:t>
      </w:r>
    </w:p>
    <w:p w14:paraId="03FAF90E" w14:textId="2774278F" w:rsidR="00B81D9F" w:rsidRPr="0066464A" w:rsidRDefault="00B81D9F" w:rsidP="00C74461">
      <w:pPr>
        <w:pStyle w:val="Normalinnryk"/>
        <w:spacing w:line="360" w:lineRule="auto"/>
        <w:rPr>
          <w:rFonts w:eastAsia="SimSun"/>
        </w:rPr>
      </w:pPr>
      <w:r w:rsidRPr="0066464A">
        <w:rPr>
          <w:rFonts w:eastAsia="SimSun"/>
        </w:rPr>
        <w:t>The kitchens and personal PM</w:t>
      </w:r>
      <w:r w:rsidRPr="0066464A">
        <w:rPr>
          <w:rFonts w:eastAsia="SimSun"/>
          <w:vertAlign w:val="subscript"/>
        </w:rPr>
        <w:t xml:space="preserve">2.5 </w:t>
      </w:r>
      <w:r w:rsidRPr="0066464A">
        <w:rPr>
          <w:rFonts w:eastAsia="SimSun"/>
        </w:rPr>
        <w:t>levels were monitored using a UCB Particle and Temperature Sensor (PATS+) which is a PM</w:t>
      </w:r>
      <w:r w:rsidRPr="0066464A">
        <w:rPr>
          <w:rFonts w:eastAsia="SimSun"/>
          <w:vertAlign w:val="subscript"/>
        </w:rPr>
        <w:t>2.5</w:t>
      </w:r>
      <w:r w:rsidRPr="0066464A">
        <w:rPr>
          <w:rFonts w:eastAsia="SimSun"/>
        </w:rPr>
        <w:t xml:space="preserve"> monitoring instrument developed by Berkeley Air Monitoring Group.</w:t>
      </w:r>
      <w:r w:rsidRPr="0066464A">
        <w:rPr>
          <w:rFonts w:eastAsia="SimSun"/>
          <w:vertAlign w:val="superscript"/>
        </w:rPr>
        <w:t>22</w:t>
      </w:r>
      <w:r w:rsidRPr="0066464A">
        <w:rPr>
          <w:rFonts w:eastAsia="SimSun"/>
        </w:rPr>
        <w:t xml:space="preserve"> The PATS+ is a small, portable data logging device that uses an optical scattering sensor to measure real-time PM</w:t>
      </w:r>
      <w:r w:rsidRPr="0066464A">
        <w:rPr>
          <w:rFonts w:eastAsia="SimSun"/>
          <w:vertAlign w:val="subscript"/>
        </w:rPr>
        <w:t>2.5</w:t>
      </w:r>
      <w:r w:rsidRPr="0066464A">
        <w:rPr>
          <w:rFonts w:eastAsia="SimSun"/>
        </w:rPr>
        <w:t xml:space="preserve"> concentration. In our study, this device was fixed to the kitchen wall and on the upper arm of participants for 24 hours for uninterrupted sampling. The data from PATS+ were calibrated by filter sampling using BAM 1020 Beta Attenuation Mass Monitor (Met One Instruments, Inc., USA). In addition to the kitchen and personal sampling, four outdoor locations in each of the two villages were selected for PATS+ sampling and filter sampling of ambient PM</w:t>
      </w:r>
      <w:r w:rsidRPr="0066464A">
        <w:rPr>
          <w:rFonts w:eastAsia="SimSun"/>
          <w:vertAlign w:val="subscript"/>
        </w:rPr>
        <w:t>2.5</w:t>
      </w:r>
      <w:r w:rsidRPr="0066464A">
        <w:rPr>
          <w:rFonts w:eastAsia="SimSun"/>
        </w:rPr>
        <w:t xml:space="preserve"> during the fieldwork in January 2017.</w:t>
      </w:r>
      <w:r w:rsidRPr="0066464A">
        <w:rPr>
          <w:rStyle w:val="FootnoteReference"/>
          <w:rFonts w:eastAsia="SimSun"/>
        </w:rPr>
        <w:footnoteReference w:id="13"/>
      </w:r>
      <w:r w:rsidRPr="0066464A">
        <w:rPr>
          <w:rFonts w:eastAsia="SimSun"/>
        </w:rPr>
        <w:t xml:space="preserve"> </w:t>
      </w:r>
      <w:r w:rsidR="005B1DFB" w:rsidRPr="00D534F4">
        <w:t>We also</w:t>
      </w:r>
      <w:r w:rsidR="005B1DFB" w:rsidRPr="00945ACD">
        <w:t xml:space="preserve"> collected official online outdoor PM</w:t>
      </w:r>
      <w:r w:rsidR="005B1DFB" w:rsidRPr="004D525A">
        <w:rPr>
          <w:vertAlign w:val="subscript"/>
        </w:rPr>
        <w:t>2.5</w:t>
      </w:r>
      <w:r w:rsidR="005B1DFB" w:rsidRPr="00A40F9B">
        <w:t xml:space="preserve"> data from the urban monitoring stations in Quzhou during the three study periods. </w:t>
      </w:r>
    </w:p>
    <w:p w14:paraId="56FD6E0A" w14:textId="77777777" w:rsidR="00B81D9F" w:rsidRPr="0066464A" w:rsidRDefault="00B81D9F" w:rsidP="00F90651">
      <w:pPr>
        <w:pStyle w:val="Normalinnryk"/>
        <w:spacing w:line="360" w:lineRule="auto"/>
        <w:ind w:firstLine="0"/>
      </w:pPr>
    </w:p>
    <w:p w14:paraId="14BD3D82" w14:textId="2683494C" w:rsidR="00B81D9F" w:rsidRPr="006643CB" w:rsidRDefault="00B81D9F" w:rsidP="009F1309">
      <w:pPr>
        <w:pStyle w:val="Heading2"/>
        <w:rPr>
          <w:rFonts w:ascii="Times New Roman" w:hAnsi="Times New Roman" w:cs="Times New Roman"/>
          <w:lang w:val="en-US"/>
        </w:rPr>
      </w:pPr>
      <w:r w:rsidRPr="006643CB">
        <w:rPr>
          <w:rFonts w:ascii="Times New Roman" w:hAnsi="Times New Roman" w:cs="Times New Roman"/>
          <w:lang w:val="en-US"/>
        </w:rPr>
        <w:t>4. Local Perceptions and Policies of Air Pollution</w:t>
      </w:r>
    </w:p>
    <w:p w14:paraId="3A6F3922" w14:textId="77777777" w:rsidR="00B81D9F" w:rsidRPr="0066464A" w:rsidRDefault="00B81D9F" w:rsidP="00E02AFC">
      <w:pPr>
        <w:pStyle w:val="Normalinnryk"/>
        <w:spacing w:line="360" w:lineRule="auto"/>
        <w:ind w:firstLine="0"/>
      </w:pPr>
    </w:p>
    <w:p w14:paraId="3AED6E42" w14:textId="1623625E" w:rsidR="00B81D9F" w:rsidRPr="0066464A" w:rsidRDefault="00B81D9F" w:rsidP="00E02AFC">
      <w:pPr>
        <w:pStyle w:val="Normalinnryk"/>
        <w:spacing w:line="360" w:lineRule="auto"/>
        <w:ind w:firstLine="0"/>
      </w:pPr>
      <w:r w:rsidRPr="004D525A">
        <w:t xml:space="preserve">Villagers in Quzhou warmly welcomed our research team when we first arrived in 2014. They approached us with stories of horrendous air pollution from factories producing plastics, bricks, tiles, Christmas items and other products. They had to keep windows </w:t>
      </w:r>
      <w:r w:rsidRPr="00A40F9B">
        <w:t xml:space="preserve">and doors closed when the wind was blowing from the industrial park in their direction, and many were </w:t>
      </w:r>
      <w:r w:rsidRPr="00A40F9B">
        <w:lastRenderedPageBreak/>
        <w:t>convinced that incidents of leukaemia, breast, lung, skin and uterine cancer were connected to polluted water and air caused by ind</w:t>
      </w:r>
      <w:r w:rsidRPr="0066464A">
        <w:t xml:space="preserve">ustry since the 1980s, continuing and worsening into the present. They had a history of protesting against air pollution and were, at the same time, well aware that the government was putting new efforts into solving the issue of urban air pollution </w:t>
      </w:r>
      <w:r w:rsidRPr="0066464A">
        <w:rPr>
          <w:noProof/>
        </w:rPr>
        <w:t>(Hansen and Liu 2018)</w:t>
      </w:r>
      <w:r w:rsidRPr="0066464A">
        <w:t xml:space="preserve">. When we told them that our team was particularly interested in measuring their exposure to </w:t>
      </w:r>
      <w:r w:rsidRPr="0066464A">
        <w:rPr>
          <w:i/>
        </w:rPr>
        <w:t xml:space="preserve">household produced </w:t>
      </w:r>
      <w:r w:rsidRPr="0066464A">
        <w:t>air pollution they reacted with incredulity. Of all the environmental problems they were facing, air pollution from industry being a major one, why would we be interested in their cooking methods</w:t>
      </w:r>
      <w:r w:rsidR="00F92492" w:rsidRPr="0066464A">
        <w:t>!</w:t>
      </w:r>
      <w:r w:rsidRPr="0066464A">
        <w:t xml:space="preserve"> This reaction, however, should not be mistaken for ignorance of the potential health impacts of cooking with solid fuels. In our attempts to outline villagers’ history of fuel transition through conversations and group interviews, it had become clear that while availability and price unsurprisingly played the major role in villagers’ decisions about which fuels to use for cooking (and in the short cold periods also for heating), there were also considerations of the indoor environment and convenience for the cook, who was mostly, but not always, a senior female in the household.</w:t>
      </w:r>
    </w:p>
    <w:p w14:paraId="603CF8EA" w14:textId="1A05EF36" w:rsidR="00B81D9F" w:rsidRPr="0066464A" w:rsidRDefault="00B81D9F" w:rsidP="00725236">
      <w:pPr>
        <w:pStyle w:val="Normalinnryk"/>
        <w:spacing w:line="360" w:lineRule="auto"/>
      </w:pPr>
      <w:r w:rsidRPr="0066464A">
        <w:t xml:space="preserve">Cultural habits, economic considerations and policy awareness all played a role in villagers’ choice of fuel. Wood had always been the preferred form of fuel, and it was still regarded by villagers as an effective and relatively clean form of fuel. However, it had been in short supply and therefore expensive in recent history, and during the 1960s and 70s (for some families even well into the 1980s) people often had to rely on dry grass, peat, rice straw, maize </w:t>
      </w:r>
      <w:r w:rsidR="006B6755" w:rsidRPr="0066464A">
        <w:t xml:space="preserve">stalks </w:t>
      </w:r>
      <w:r w:rsidRPr="0066464A">
        <w:t>and dried cow dung as household fuel. In the late 1960s, villagers discovered easily accessible coal in their area, but the advantage of free fuel was mitigated by the fact that ironware in households, for instance, iron on windows and doors, cooking utensils and agricultural tools, corroded because of the sulphur in coal. Villagers knew very well that what they</w:t>
      </w:r>
      <w:r w:rsidR="00F92492" w:rsidRPr="0066464A">
        <w:t xml:space="preserve"> in daily vocabulary referred to as</w:t>
      </w:r>
      <w:r w:rsidRPr="0066464A">
        <w:t xml:space="preserve"> “non-smoking coal” (and what scientists refer to as “anthracite”) was the best form of coal, but it was too expensive for them. In the early 1980s, it was even rationed and only people working in state units (</w:t>
      </w:r>
      <w:r w:rsidRPr="0066464A">
        <w:rPr>
          <w:i/>
        </w:rPr>
        <w:t>danwei</w:t>
      </w:r>
      <w:r w:rsidRPr="0066464A">
        <w:t>) were given the necessary coal coupons (</w:t>
      </w:r>
      <w:r w:rsidRPr="0066464A">
        <w:rPr>
          <w:i/>
        </w:rPr>
        <w:t>meipiao</w:t>
      </w:r>
      <w:r w:rsidRPr="0066464A">
        <w:t xml:space="preserve">) to buy it. The village was connected to the electricity grid in 1980, but electricity was also considered very expensive so villagers turned to cheaper kinds of coal from the north that eventually became more abundant up through the later 1980s and 90s. With growing incomes in the 1990s, villagers gradually started to use LPG as their major form of fuel. </w:t>
      </w:r>
      <w:r w:rsidR="00F92492" w:rsidRPr="0066464A">
        <w:t xml:space="preserve">Conversations about issues of fuel use and perceived connections between quality of air and health were complex, and beyond the scope of this article. However, </w:t>
      </w:r>
      <w:r w:rsidRPr="0066464A">
        <w:t xml:space="preserve">our conversations with villagers about their recollections of the local history of energy use and </w:t>
      </w:r>
      <w:r w:rsidRPr="0066464A">
        <w:lastRenderedPageBreak/>
        <w:t>transitions clearly showed that cultural practices and preferences of fuel use were inseparable from economic considerations</w:t>
      </w:r>
      <w:r w:rsidR="00F92492" w:rsidRPr="0066464A">
        <w:t xml:space="preserve"> and</w:t>
      </w:r>
      <w:r w:rsidRPr="0066464A">
        <w:t xml:space="preserve"> policy implementations. The villagers had, for instance, been prompted to use more wood as fuel</w:t>
      </w:r>
      <w:r w:rsidR="00F92492" w:rsidRPr="0066464A">
        <w:t>,</w:t>
      </w:r>
      <w:r w:rsidRPr="0066464A">
        <w:t xml:space="preserve"> instead of poor</w:t>
      </w:r>
      <w:r w:rsidR="00F92492" w:rsidRPr="0066464A">
        <w:t>-</w:t>
      </w:r>
      <w:r w:rsidRPr="0066464A">
        <w:t>quality coal, grass, straw, etc.</w:t>
      </w:r>
      <w:r w:rsidR="00F92492" w:rsidRPr="0066464A">
        <w:t>,</w:t>
      </w:r>
      <w:r w:rsidRPr="0066464A">
        <w:t xml:space="preserve"> when new </w:t>
      </w:r>
      <w:r w:rsidR="00F92492" w:rsidRPr="0066464A">
        <w:t xml:space="preserve">economic </w:t>
      </w:r>
      <w:r w:rsidRPr="0066464A">
        <w:t>policies beginning in the 1980s</w:t>
      </w:r>
      <w:r w:rsidR="00F92492" w:rsidRPr="0066464A">
        <w:t xml:space="preserve"> </w:t>
      </w:r>
      <w:r w:rsidRPr="0066464A">
        <w:t>allowed for</w:t>
      </w:r>
      <w:r w:rsidR="00F92492" w:rsidRPr="0066464A">
        <w:t xml:space="preserve"> private</w:t>
      </w:r>
      <w:r w:rsidRPr="0066464A">
        <w:t xml:space="preserve"> households to contract their own forest areas (in addition to fields)</w:t>
      </w:r>
      <w:r w:rsidR="00F92492" w:rsidRPr="0066464A">
        <w:t xml:space="preserve"> and secure access to wood</w:t>
      </w:r>
      <w:r w:rsidRPr="0066464A">
        <w:t xml:space="preserve">. </w:t>
      </w:r>
      <w:r w:rsidR="00F92492" w:rsidRPr="0066464A">
        <w:t>Later, i</w:t>
      </w:r>
      <w:r w:rsidRPr="0066464A">
        <w:t>n the early 1990s</w:t>
      </w:r>
      <w:r w:rsidR="00F92492" w:rsidRPr="0066464A">
        <w:t>,</w:t>
      </w:r>
      <w:r w:rsidRPr="0066464A">
        <w:t xml:space="preserve"> villagers </w:t>
      </w:r>
      <w:r w:rsidR="00F92492" w:rsidRPr="0066464A">
        <w:t>had, in their own account, been</w:t>
      </w:r>
      <w:r w:rsidRPr="0066464A">
        <w:t xml:space="preserve"> </w:t>
      </w:r>
      <w:r w:rsidR="00F92492" w:rsidRPr="0066464A">
        <w:t xml:space="preserve">very </w:t>
      </w:r>
      <w:r w:rsidRPr="0066464A">
        <w:t xml:space="preserve">keen to join </w:t>
      </w:r>
      <w:r w:rsidR="00F92492" w:rsidRPr="0066464A">
        <w:t xml:space="preserve">a </w:t>
      </w:r>
      <w:r w:rsidRPr="0066464A">
        <w:t xml:space="preserve">local government project to install methane gas in households as a </w:t>
      </w:r>
      <w:r w:rsidR="00F92492" w:rsidRPr="0066464A">
        <w:t xml:space="preserve">new and </w:t>
      </w:r>
      <w:r w:rsidRPr="0066464A">
        <w:t>clean form of energy</w:t>
      </w:r>
      <w:r w:rsidR="00F92492" w:rsidRPr="0066464A">
        <w:t xml:space="preserve">. However, </w:t>
      </w:r>
      <w:r w:rsidRPr="0066464A">
        <w:t>to their dismay</w:t>
      </w:r>
      <w:r w:rsidR="00F92492" w:rsidRPr="0066464A">
        <w:t>,</w:t>
      </w:r>
      <w:r w:rsidRPr="0066464A">
        <w:t xml:space="preserve"> they had not been given th</w:t>
      </w:r>
      <w:r w:rsidR="00F92492" w:rsidRPr="0066464A">
        <w:t>is</w:t>
      </w:r>
      <w:r w:rsidRPr="0066464A">
        <w:t xml:space="preserve"> chance </w:t>
      </w:r>
      <w:r w:rsidR="00F92492" w:rsidRPr="0066464A">
        <w:t xml:space="preserve">because </w:t>
      </w:r>
      <w:r w:rsidRPr="0066464A">
        <w:t>this particular energy policy was only</w:t>
      </w:r>
      <w:r w:rsidR="00F92492" w:rsidRPr="0066464A">
        <w:t xml:space="preserve"> aimed at</w:t>
      </w:r>
      <w:r w:rsidRPr="0066464A">
        <w:t xml:space="preserve"> villages with a high number of hog farms.  </w:t>
      </w:r>
    </w:p>
    <w:p w14:paraId="41AB9F23" w14:textId="7AB87215" w:rsidR="00B81D9F" w:rsidRPr="0066464A" w:rsidRDefault="00B81D9F" w:rsidP="000E4F49">
      <w:pPr>
        <w:pStyle w:val="Normalinnryk"/>
        <w:spacing w:line="360" w:lineRule="auto"/>
      </w:pPr>
      <w:r w:rsidRPr="0066464A">
        <w:t xml:space="preserve">When we arrived in 2014, practically all households continued to use a mix of fuels that illustrated </w:t>
      </w:r>
      <w:r w:rsidR="00F92492" w:rsidRPr="0066464A">
        <w:t xml:space="preserve">a longer local </w:t>
      </w:r>
      <w:r w:rsidRPr="0066464A">
        <w:t>history of energy use and transition</w:t>
      </w:r>
      <w:r w:rsidR="00F92492" w:rsidRPr="0066464A">
        <w:t>s</w:t>
      </w:r>
      <w:r w:rsidRPr="0066464A">
        <w:t xml:space="preserve">. With a few exceptions all villagers had a gas stove, and most households used </w:t>
      </w:r>
      <w:r w:rsidR="00F92492" w:rsidRPr="0066464A">
        <w:t>it</w:t>
      </w:r>
      <w:r w:rsidRPr="0066464A">
        <w:t xml:space="preserve"> for cooking when only one or two people were at home. In addition</w:t>
      </w:r>
      <w:r w:rsidR="004D02E1" w:rsidRPr="0066464A">
        <w:t>,</w:t>
      </w:r>
      <w:r w:rsidRPr="0066464A">
        <w:t xml:space="preserve"> they had an electric rice cooker and a traditional biomass stove. Biomass, in the form of free and easily accessible prunings from the villagers’ orange trees, were the preferred form of fuel for cooking meals for large groups of people, when children and grandchildren came home for the weekend, or when traditional dishes were made for major celebrations such as New Year</w:t>
      </w:r>
      <w:r w:rsidR="00F92492" w:rsidRPr="0066464A">
        <w:t xml:space="preserve"> or weddings</w:t>
      </w:r>
      <w:r w:rsidRPr="0066464A">
        <w:t>. In the poorest households the biomass stove was used on a daily basis. It was also the biomass stove that received small offerings for the Kitchen God and to which</w:t>
      </w:r>
      <w:r w:rsidR="00F92492" w:rsidRPr="0066464A">
        <w:t xml:space="preserve"> new</w:t>
      </w:r>
      <w:r w:rsidRPr="0066464A">
        <w:t xml:space="preserve"> </w:t>
      </w:r>
      <w:r w:rsidR="00F92492" w:rsidRPr="0066464A">
        <w:t xml:space="preserve">paper prints with </w:t>
      </w:r>
      <w:r w:rsidRPr="0066464A">
        <w:t>images of the Kitchen God were attached for New Year in order to protect against evil spirits. Further epitomizing the village’s brief history of fuel mix and transition, many families had preserved their old coal stove, now using it simply as an extended kitchen table. All other devices—traditional biomass stove, electric rice cooker, LPG cooker, for a few families even a microwave oven—remained in use, but at different times and for different purposes.</w:t>
      </w:r>
    </w:p>
    <w:p w14:paraId="7004CE4A" w14:textId="10FD8A11" w:rsidR="00F969E0" w:rsidRPr="0066464A" w:rsidRDefault="00B81D9F" w:rsidP="00924A51">
      <w:pPr>
        <w:pStyle w:val="Normalinnryk"/>
        <w:spacing w:line="360" w:lineRule="auto"/>
      </w:pPr>
      <w:r w:rsidRPr="0066464A">
        <w:t>Demonstrating their knowledge of the negative impact of certain cooking fuels, villagers repeatedly emphasized that gas as compared to coal and wood was clean and convenient, and, importantly, free of smoke. They had therefore, during the 1980s and 90s on their own initiative</w:t>
      </w:r>
      <w:r w:rsidR="00D40861" w:rsidRPr="0066464A">
        <w:t>,</w:t>
      </w:r>
      <w:r w:rsidRPr="0066464A">
        <w:t xml:space="preserve"> built chimneys to lead the smoke out of their houses, first out the side of the house, which often created conflicts with neighbours, then later, through the roof. When asked if they would return to using coal as a fuel if it was provided to them for free and delivered to their houses, only one person in a group of about 20 people discussing the issue responded “yes, if it was convenient.” His affirmation was immediately met with a roar from other villagers who insisted that coal was “dirty” and “bad” for the indoor environment, even for the global environment, some argued. At the same time, villagers agreed that they now </w:t>
      </w:r>
      <w:r w:rsidRPr="0066464A">
        <w:lastRenderedPageBreak/>
        <w:t xml:space="preserve">used what they considered were basically clean forms of fuel, namely LPG and wood, in the traditional biomass stove, and not rice straw, cow dung, or coal, which they considered hazardous. Their indoor air was now good, they agreed, and the only air pollution problem </w:t>
      </w:r>
      <w:r w:rsidR="00182CB5" w:rsidRPr="0066464A">
        <w:t xml:space="preserve">they had </w:t>
      </w:r>
      <w:r w:rsidRPr="0066464A">
        <w:t xml:space="preserve">was </w:t>
      </w:r>
      <w:r w:rsidR="00182CB5" w:rsidRPr="0066464A">
        <w:t xml:space="preserve">due to </w:t>
      </w:r>
      <w:r w:rsidRPr="0066464A">
        <w:t>the neighboring industry.</w:t>
      </w:r>
      <w:r w:rsidRPr="0066464A">
        <w:rPr>
          <w:rStyle w:val="FootnoteReference"/>
        </w:rPr>
        <w:footnoteReference w:id="14"/>
      </w:r>
      <w:r w:rsidRPr="0066464A">
        <w:t xml:space="preserve"> </w:t>
      </w:r>
      <w:r w:rsidR="00B94E49" w:rsidRPr="00D534F4">
        <w:t>Unfortunately, our measurements of PM</w:t>
      </w:r>
      <w:r w:rsidR="00B94E49" w:rsidRPr="00945ACD">
        <w:rPr>
          <w:vertAlign w:val="subscript"/>
        </w:rPr>
        <w:t>2.5</w:t>
      </w:r>
      <w:r w:rsidR="00B94E49" w:rsidRPr="004D525A">
        <w:t xml:space="preserve"> in people’s houses suggested otherwise, as we discuss in the foll</w:t>
      </w:r>
      <w:r w:rsidR="00B94E49" w:rsidRPr="00A40F9B">
        <w:t>owing.</w:t>
      </w:r>
    </w:p>
    <w:p w14:paraId="28C3D428" w14:textId="7BAED3FA" w:rsidR="009E0FDF" w:rsidRPr="0066464A" w:rsidRDefault="009E0FDF" w:rsidP="00924A51">
      <w:pPr>
        <w:pStyle w:val="Normalinnryk"/>
        <w:spacing w:line="360" w:lineRule="auto"/>
      </w:pPr>
    </w:p>
    <w:p w14:paraId="11E462DD" w14:textId="1CF65783" w:rsidR="009E0FDF" w:rsidRPr="006643CB" w:rsidRDefault="00E067E6" w:rsidP="009E0FDF">
      <w:pPr>
        <w:keepNext/>
        <w:keepLines/>
        <w:spacing w:before="40"/>
        <w:outlineLvl w:val="1"/>
        <w:rPr>
          <w:rFonts w:ascii="Times New Roman" w:eastAsiaTheme="majorEastAsia" w:hAnsi="Times New Roman" w:cs="Times New Roman"/>
          <w:color w:val="2F5496" w:themeColor="accent1" w:themeShade="BF"/>
          <w:sz w:val="26"/>
          <w:szCs w:val="26"/>
          <w:lang w:val="en-US"/>
        </w:rPr>
      </w:pPr>
      <w:r w:rsidRPr="006643CB">
        <w:rPr>
          <w:rFonts w:ascii="Times New Roman" w:eastAsiaTheme="majorEastAsia" w:hAnsi="Times New Roman" w:cs="Times New Roman"/>
          <w:color w:val="2F5496" w:themeColor="accent1" w:themeShade="BF"/>
          <w:sz w:val="26"/>
          <w:szCs w:val="26"/>
          <w:lang w:val="en-US"/>
        </w:rPr>
        <w:t xml:space="preserve">5. </w:t>
      </w:r>
      <w:r w:rsidR="009E0FDF" w:rsidRPr="006643CB">
        <w:rPr>
          <w:rFonts w:ascii="Times New Roman" w:eastAsiaTheme="majorEastAsia" w:hAnsi="Times New Roman" w:cs="Times New Roman"/>
          <w:color w:val="2F5496" w:themeColor="accent1" w:themeShade="BF"/>
          <w:sz w:val="26"/>
          <w:szCs w:val="26"/>
          <w:lang w:val="en-US"/>
        </w:rPr>
        <w:t xml:space="preserve">Air </w:t>
      </w:r>
      <w:r w:rsidR="00ED166B" w:rsidRPr="006643CB">
        <w:rPr>
          <w:rFonts w:ascii="Times New Roman" w:eastAsiaTheme="majorEastAsia" w:hAnsi="Times New Roman" w:cs="Times New Roman"/>
          <w:color w:val="2F5496" w:themeColor="accent1" w:themeShade="BF"/>
          <w:sz w:val="26"/>
          <w:szCs w:val="26"/>
          <w:lang w:val="en-US"/>
        </w:rPr>
        <w:t xml:space="preserve">Pollution </w:t>
      </w:r>
      <w:r w:rsidR="009E0FDF" w:rsidRPr="006643CB">
        <w:rPr>
          <w:rFonts w:ascii="Times New Roman" w:eastAsiaTheme="majorEastAsia" w:hAnsi="Times New Roman" w:cs="Times New Roman"/>
          <w:color w:val="2F5496" w:themeColor="accent1" w:themeShade="BF"/>
          <w:sz w:val="26"/>
          <w:szCs w:val="26"/>
          <w:lang w:val="en-US"/>
        </w:rPr>
        <w:t>and Personal Exposure</w:t>
      </w:r>
      <w:r w:rsidRPr="006643CB">
        <w:rPr>
          <w:rFonts w:ascii="Times New Roman" w:eastAsiaTheme="majorEastAsia" w:hAnsi="Times New Roman" w:cs="Times New Roman"/>
          <w:color w:val="2F5496" w:themeColor="accent1" w:themeShade="BF"/>
          <w:sz w:val="26"/>
          <w:szCs w:val="26"/>
          <w:lang w:val="en-US"/>
        </w:rPr>
        <w:t xml:space="preserve"> in the </w:t>
      </w:r>
      <w:r w:rsidR="004C1352" w:rsidRPr="006643CB">
        <w:rPr>
          <w:rFonts w:ascii="Times New Roman" w:eastAsiaTheme="majorEastAsia" w:hAnsi="Times New Roman" w:cs="Times New Roman"/>
          <w:color w:val="2F5496" w:themeColor="accent1" w:themeShade="BF"/>
          <w:sz w:val="26"/>
          <w:szCs w:val="26"/>
          <w:lang w:val="en-US"/>
        </w:rPr>
        <w:t>Villages</w:t>
      </w:r>
    </w:p>
    <w:p w14:paraId="7D0708AA" w14:textId="77777777" w:rsidR="009E0FDF" w:rsidRPr="0066464A" w:rsidRDefault="009E0FDF" w:rsidP="00924A51">
      <w:pPr>
        <w:pStyle w:val="Normalinnryk"/>
        <w:spacing w:line="360" w:lineRule="auto"/>
      </w:pPr>
    </w:p>
    <w:p w14:paraId="036ADF27" w14:textId="3180EC16" w:rsidR="009B6BF3" w:rsidRPr="0066464A" w:rsidRDefault="00C557DD" w:rsidP="000A7323">
      <w:pPr>
        <w:pStyle w:val="Normalinnryk"/>
        <w:spacing w:line="360" w:lineRule="auto"/>
        <w:ind w:firstLine="0"/>
      </w:pPr>
      <w:r w:rsidRPr="004D525A">
        <w:t>Like other studies of HAP in China, our samples are limited in time and scope</w:t>
      </w:r>
      <w:r w:rsidR="007D0314" w:rsidRPr="00A40F9B">
        <w:t>,</w:t>
      </w:r>
      <w:r w:rsidRPr="0066464A">
        <w:t xml:space="preserve"> but they support </w:t>
      </w:r>
      <w:r w:rsidR="00DB2A72" w:rsidRPr="0066464A">
        <w:t xml:space="preserve">previous </w:t>
      </w:r>
      <w:r w:rsidRPr="0066464A">
        <w:t xml:space="preserve">findings </w:t>
      </w:r>
      <w:r w:rsidR="008738C3" w:rsidRPr="0066464A">
        <w:t>showing</w:t>
      </w:r>
      <w:r w:rsidRPr="0066464A">
        <w:t xml:space="preserve"> that HAP </w:t>
      </w:r>
      <w:r w:rsidR="009165BA" w:rsidRPr="0066464A">
        <w:t>constitutes</w:t>
      </w:r>
      <w:r w:rsidRPr="0066464A">
        <w:t xml:space="preserve"> a considerable </w:t>
      </w:r>
      <w:r w:rsidR="009165BA" w:rsidRPr="0066464A">
        <w:t xml:space="preserve">health </w:t>
      </w:r>
      <w:r w:rsidR="00020475" w:rsidRPr="0066464A">
        <w:t xml:space="preserve">risk </w:t>
      </w:r>
      <w:r w:rsidRPr="0066464A">
        <w:t>in rural areas</w:t>
      </w:r>
      <w:r w:rsidR="006C265C" w:rsidRPr="0066464A">
        <w:t xml:space="preserve">. Our measurements of outdoor air </w:t>
      </w:r>
      <w:r w:rsidR="00020475" w:rsidRPr="0066464A">
        <w:t xml:space="preserve">pollution </w:t>
      </w:r>
      <w:r w:rsidR="006C265C" w:rsidRPr="0066464A">
        <w:t xml:space="preserve">were done in </w:t>
      </w:r>
      <w:r w:rsidR="006722F5" w:rsidRPr="0066464A">
        <w:t>January 2017</w:t>
      </w:r>
      <w:r w:rsidR="006C265C" w:rsidRPr="00945ACD">
        <w:t>, shortly before Chinese New Year when rural migrant workers return home for up to one month</w:t>
      </w:r>
      <w:r w:rsidR="00922C5D" w:rsidRPr="004D525A">
        <w:t>,</w:t>
      </w:r>
      <w:r w:rsidR="006C265C" w:rsidRPr="00A40F9B">
        <w:t xml:space="preserve"> and many local factories</w:t>
      </w:r>
      <w:r w:rsidR="00922C5D" w:rsidRPr="0066464A">
        <w:t xml:space="preserve"> were therefore not </w:t>
      </w:r>
      <w:r w:rsidR="00D95888" w:rsidRPr="0066464A">
        <w:t xml:space="preserve">in operation </w:t>
      </w:r>
      <w:r w:rsidR="00922C5D" w:rsidRPr="0066464A">
        <w:t xml:space="preserve">in the period </w:t>
      </w:r>
      <w:r w:rsidR="00D95888" w:rsidRPr="0066464A">
        <w:t>we were taking</w:t>
      </w:r>
      <w:r w:rsidR="00922C5D" w:rsidRPr="0066464A">
        <w:t xml:space="preserve"> measur</w:t>
      </w:r>
      <w:r w:rsidR="00D95888" w:rsidRPr="0066464A">
        <w:t>ements</w:t>
      </w:r>
      <w:r w:rsidR="00922C5D" w:rsidRPr="0066464A">
        <w:t xml:space="preserve">. </w:t>
      </w:r>
      <w:r w:rsidR="006C265C" w:rsidRPr="0066464A">
        <w:t xml:space="preserve">This explains why villagers </w:t>
      </w:r>
      <w:r w:rsidR="00D95888" w:rsidRPr="0066464A">
        <w:t>during this period</w:t>
      </w:r>
      <w:r w:rsidR="006C265C" w:rsidRPr="0066464A">
        <w:t xml:space="preserve"> did not experience any incidents of the heavy “rain-like grey” air pollution they complained </w:t>
      </w:r>
      <w:r w:rsidR="00D95888" w:rsidRPr="0066464A">
        <w:t>r</w:t>
      </w:r>
      <w:r w:rsidR="006C265C" w:rsidRPr="0066464A">
        <w:t xml:space="preserve">egularly </w:t>
      </w:r>
      <w:r w:rsidR="00D95888" w:rsidRPr="0066464A">
        <w:t xml:space="preserve">came </w:t>
      </w:r>
      <w:r w:rsidR="006C265C" w:rsidRPr="0066464A">
        <w:t xml:space="preserve">directly from the industrial park, especially at night, forcing them to close windows and leaving a grey layer of dust on plants and trees. Furthermore, </w:t>
      </w:r>
      <w:r w:rsidR="008707F4" w:rsidRPr="0066464A">
        <w:t xml:space="preserve">the </w:t>
      </w:r>
      <w:r w:rsidR="007264F3" w:rsidRPr="0066464A">
        <w:t>January 2017</w:t>
      </w:r>
      <w:r w:rsidR="006C265C" w:rsidRPr="0066464A">
        <w:t xml:space="preserve"> </w:t>
      </w:r>
      <w:r w:rsidR="008707F4" w:rsidRPr="0066464A">
        <w:t xml:space="preserve">fieldwork </w:t>
      </w:r>
      <w:r w:rsidR="007264F3" w:rsidRPr="0066464A">
        <w:t xml:space="preserve">was </w:t>
      </w:r>
      <w:r w:rsidR="006C265C" w:rsidRPr="0066464A">
        <w:t xml:space="preserve">about three months after the </w:t>
      </w:r>
      <w:r w:rsidR="005A65BF" w:rsidRPr="0066464A">
        <w:t xml:space="preserve">international forum known as </w:t>
      </w:r>
      <w:r w:rsidR="006C265C" w:rsidRPr="0066464A">
        <w:t xml:space="preserve">G20 </w:t>
      </w:r>
      <w:r w:rsidR="005A65BF" w:rsidRPr="0066464A">
        <w:t xml:space="preserve">held its </w:t>
      </w:r>
      <w:r w:rsidR="006C265C" w:rsidRPr="0066464A">
        <w:t>meeting</w:t>
      </w:r>
      <w:r w:rsidR="005A65BF" w:rsidRPr="0066464A">
        <w:t xml:space="preserve"> </w:t>
      </w:r>
      <w:r w:rsidR="006C265C" w:rsidRPr="0066464A">
        <w:t xml:space="preserve">in the provincial capital of Hangzhou, </w:t>
      </w:r>
      <w:r w:rsidR="005A65BF" w:rsidRPr="0066464A">
        <w:t xml:space="preserve">causing the Chinese government to require </w:t>
      </w:r>
      <w:r w:rsidR="006C265C" w:rsidRPr="0066464A">
        <w:t>a</w:t>
      </w:r>
      <w:r w:rsidR="00B63139" w:rsidRPr="0066464A">
        <w:t>n unusual</w:t>
      </w:r>
      <w:r w:rsidR="00D95888" w:rsidRPr="0066464A">
        <w:t>ly</w:t>
      </w:r>
      <w:r w:rsidR="006C265C" w:rsidRPr="0066464A">
        <w:t xml:space="preserve"> large number of factories to shut down</w:t>
      </w:r>
      <w:r w:rsidR="005A65BF" w:rsidRPr="0066464A">
        <w:t xml:space="preserve"> for a period of time, in order</w:t>
      </w:r>
      <w:r w:rsidR="006C265C" w:rsidRPr="0066464A">
        <w:t xml:space="preserve"> to keep the sky blue in the city</w:t>
      </w:r>
      <w:r w:rsidR="005A65BF" w:rsidRPr="0066464A">
        <w:t xml:space="preserve"> while major political leaders were gathering there</w:t>
      </w:r>
      <w:r w:rsidR="006C265C" w:rsidRPr="0066464A">
        <w:t xml:space="preserve">. This </w:t>
      </w:r>
      <w:r w:rsidR="00D95888" w:rsidRPr="0066464A">
        <w:t xml:space="preserve">also </w:t>
      </w:r>
      <w:r w:rsidR="006C265C" w:rsidRPr="0066464A">
        <w:t>affected factories in</w:t>
      </w:r>
      <w:r w:rsidR="00B63139" w:rsidRPr="0066464A">
        <w:t xml:space="preserve"> the industrial parks</w:t>
      </w:r>
      <w:r w:rsidR="005A65BF" w:rsidRPr="0066464A">
        <w:t xml:space="preserve"> of Quzhou</w:t>
      </w:r>
      <w:r w:rsidR="00B63139" w:rsidRPr="0066464A">
        <w:t>,</w:t>
      </w:r>
      <w:r w:rsidR="006C265C" w:rsidRPr="0066464A">
        <w:t xml:space="preserve"> and some had not </w:t>
      </w:r>
      <w:r w:rsidR="004C1352" w:rsidRPr="0066464A">
        <w:t xml:space="preserve">yet </w:t>
      </w:r>
      <w:r w:rsidR="006C265C" w:rsidRPr="0066464A">
        <w:t>returned to full levels of produ</w:t>
      </w:r>
      <w:r w:rsidR="00CE3D67" w:rsidRPr="0066464A">
        <w:t xml:space="preserve">ction </w:t>
      </w:r>
      <w:r w:rsidR="004C1352" w:rsidRPr="0066464A">
        <w:t xml:space="preserve">by the time </w:t>
      </w:r>
      <w:r w:rsidR="00CE3D67" w:rsidRPr="0066464A">
        <w:t>we arrived</w:t>
      </w:r>
      <w:r w:rsidR="005A65BF" w:rsidRPr="0066464A">
        <w:t xml:space="preserve"> to do our fieldwork</w:t>
      </w:r>
      <w:r w:rsidR="000F0599" w:rsidRPr="0066464A">
        <w:t>.</w:t>
      </w:r>
      <w:r w:rsidR="006C265C" w:rsidRPr="0066464A">
        <w:t xml:space="preserve"> Con</w:t>
      </w:r>
      <w:r w:rsidR="00987569" w:rsidRPr="0066464A">
        <w:t>s</w:t>
      </w:r>
      <w:r w:rsidR="006C265C" w:rsidRPr="0066464A">
        <w:t>equently, the results of our measurements reflected the situation at a period of time when the outdoor air was comparably good and defini</w:t>
      </w:r>
      <w:r w:rsidR="00CE3D67" w:rsidRPr="0066464A">
        <w:t xml:space="preserve">tely not at its worse. </w:t>
      </w:r>
      <w:r w:rsidR="005A65BF" w:rsidRPr="0066464A">
        <w:t>In addition, obviously,</w:t>
      </w:r>
      <w:r w:rsidR="00CE3D67" w:rsidRPr="0066464A">
        <w:t xml:space="preserve"> our results are from</w:t>
      </w:r>
      <w:r w:rsidR="006C265C" w:rsidRPr="0066464A">
        <w:t xml:space="preserve"> a comparatively affluent rural area with relatively low use of biomass</w:t>
      </w:r>
      <w:r w:rsidR="00CE3D67" w:rsidRPr="0066464A">
        <w:t xml:space="preserve"> as compared to </w:t>
      </w:r>
      <w:r w:rsidR="005A65BF" w:rsidRPr="0066464A">
        <w:t xml:space="preserve">much </w:t>
      </w:r>
      <w:r w:rsidR="00CE3D67" w:rsidRPr="0066464A">
        <w:t>poorer rural areas in inland and west</w:t>
      </w:r>
      <w:r w:rsidR="004C1352" w:rsidRPr="0066464A">
        <w:t>ern</w:t>
      </w:r>
      <w:r w:rsidR="0079005E" w:rsidRPr="0066464A">
        <w:t xml:space="preserve"> parts of</w:t>
      </w:r>
      <w:r w:rsidR="00CE3D67" w:rsidRPr="0066464A">
        <w:t xml:space="preserve"> China</w:t>
      </w:r>
      <w:r w:rsidR="006C265C" w:rsidRPr="0066464A">
        <w:t>.</w:t>
      </w:r>
    </w:p>
    <w:p w14:paraId="1F6626FC" w14:textId="25E1BDE4" w:rsidR="006F1E67" w:rsidRPr="004D525A" w:rsidRDefault="0045758F">
      <w:pPr>
        <w:pStyle w:val="Normalinnryk"/>
        <w:spacing w:line="360" w:lineRule="auto"/>
      </w:pPr>
      <w:r w:rsidRPr="0066464A">
        <w:t>Overall</w:t>
      </w:r>
      <w:r w:rsidR="000F0599" w:rsidRPr="0066464A">
        <w:t xml:space="preserve">, </w:t>
      </w:r>
      <w:r w:rsidRPr="0066464A">
        <w:t xml:space="preserve">we found that </w:t>
      </w:r>
      <w:r w:rsidR="003F72E4" w:rsidRPr="0066464A">
        <w:t xml:space="preserve">the </w:t>
      </w:r>
      <w:r w:rsidRPr="00BE3941">
        <w:t>PM</w:t>
      </w:r>
      <w:r w:rsidRPr="00BE3941">
        <w:rPr>
          <w:vertAlign w:val="subscript"/>
        </w:rPr>
        <w:t>2.5</w:t>
      </w:r>
      <w:r w:rsidRPr="00BE3941">
        <w:t xml:space="preserve"> </w:t>
      </w:r>
      <w:r w:rsidR="003F72E4" w:rsidRPr="0066464A">
        <w:t xml:space="preserve">concentrations in ambient air in the villages </w:t>
      </w:r>
      <w:r w:rsidR="00CE3D67" w:rsidRPr="0066464A">
        <w:t xml:space="preserve">were similar to the </w:t>
      </w:r>
      <w:r w:rsidR="000F0599" w:rsidRPr="0066464A">
        <w:t xml:space="preserve">official </w:t>
      </w:r>
      <w:r w:rsidR="003F72E4" w:rsidRPr="0066464A">
        <w:t xml:space="preserve">monitoring data </w:t>
      </w:r>
      <w:r w:rsidR="000F0599" w:rsidRPr="0066464A">
        <w:t xml:space="preserve">from the </w:t>
      </w:r>
      <w:r w:rsidR="00CE3D67" w:rsidRPr="0066464A">
        <w:t>urban areas</w:t>
      </w:r>
      <w:r w:rsidR="000F0599" w:rsidRPr="0066464A">
        <w:t xml:space="preserve"> of Quzhou</w:t>
      </w:r>
      <w:r w:rsidR="003F72E4" w:rsidRPr="0066464A">
        <w:t xml:space="preserve">. </w:t>
      </w:r>
      <w:r w:rsidR="00063D7F" w:rsidRPr="0066464A">
        <w:t xml:space="preserve">Over the </w:t>
      </w:r>
      <w:r w:rsidR="00CE3D67" w:rsidRPr="0066464A">
        <w:t>nine-day period in January 2017</w:t>
      </w:r>
      <w:r w:rsidR="00063D7F" w:rsidRPr="0066464A">
        <w:t xml:space="preserve"> when we measured ambient </w:t>
      </w:r>
      <w:r w:rsidR="00063D7F" w:rsidRPr="00BE3941">
        <w:t>PM</w:t>
      </w:r>
      <w:r w:rsidR="00063D7F" w:rsidRPr="00BE3941">
        <w:rPr>
          <w:vertAlign w:val="subscript"/>
        </w:rPr>
        <w:t>2.5</w:t>
      </w:r>
      <w:r w:rsidR="00063D7F" w:rsidRPr="00BE3941">
        <w:t xml:space="preserve">, </w:t>
      </w:r>
      <w:r w:rsidR="00063D7F" w:rsidRPr="0066464A">
        <w:t xml:space="preserve">the mean concentration in the two villages was 53 (S.D. 48) </w:t>
      </w:r>
      <w:r w:rsidR="00BD3D87" w:rsidRPr="00F81E7D">
        <w:rPr>
          <w:rFonts w:ascii="Symbol" w:hAnsi="Symbol"/>
        </w:rPr>
        <w:t></w:t>
      </w:r>
      <w:r w:rsidR="00BD3D87" w:rsidRPr="00F81E7D">
        <w:t>g/m</w:t>
      </w:r>
      <w:r w:rsidR="00BD3D87" w:rsidRPr="00F81E7D">
        <w:rPr>
          <w:vertAlign w:val="superscript"/>
        </w:rPr>
        <w:t>3</w:t>
      </w:r>
      <w:r w:rsidR="00FF7962" w:rsidRPr="00945ACD">
        <w:t xml:space="preserve">, </w:t>
      </w:r>
      <w:r w:rsidR="00EA033A" w:rsidRPr="004D525A">
        <w:t>with a range</w:t>
      </w:r>
      <w:r w:rsidR="00FF7962" w:rsidRPr="00A40F9B">
        <w:t xml:space="preserve"> of 25</w:t>
      </w:r>
      <w:r w:rsidR="00D95888" w:rsidRPr="0066464A">
        <w:t>–</w:t>
      </w:r>
      <w:r w:rsidR="00FF7962" w:rsidRPr="0066464A">
        <w:t xml:space="preserve">118 </w:t>
      </w:r>
      <w:r w:rsidR="00BD3D87" w:rsidRPr="006643CB">
        <w:rPr>
          <w:rFonts w:ascii="Symbol" w:hAnsi="Symbol"/>
        </w:rPr>
        <w:t></w:t>
      </w:r>
      <w:r w:rsidR="00FF7962" w:rsidRPr="0066464A">
        <w:t>g/m</w:t>
      </w:r>
      <w:r w:rsidR="00FF7962" w:rsidRPr="00D534F4">
        <w:rPr>
          <w:vertAlign w:val="superscript"/>
        </w:rPr>
        <w:t>3</w:t>
      </w:r>
      <w:r w:rsidR="00063D7F" w:rsidRPr="00945ACD">
        <w:t xml:space="preserve">. The corresponding level </w:t>
      </w:r>
      <w:r w:rsidR="00CE3D67" w:rsidRPr="004D525A">
        <w:t>from</w:t>
      </w:r>
      <w:r w:rsidR="00063D7F" w:rsidRPr="00A40F9B">
        <w:t xml:space="preserve"> </w:t>
      </w:r>
      <w:r w:rsidR="00063D7F" w:rsidRPr="00A40F9B">
        <w:lastRenderedPageBreak/>
        <w:t xml:space="preserve">the official </w:t>
      </w:r>
      <w:r w:rsidR="004C1352" w:rsidRPr="0066464A">
        <w:t xml:space="preserve">urban </w:t>
      </w:r>
      <w:r w:rsidR="00063D7F" w:rsidRPr="0066464A">
        <w:t xml:space="preserve">online monitoring station closest to the villages was 45 (S.D. 23) </w:t>
      </w:r>
      <w:r w:rsidR="00BD3D87" w:rsidRPr="00595AD6">
        <w:rPr>
          <w:rFonts w:ascii="Symbol" w:hAnsi="Symbol"/>
        </w:rPr>
        <w:t></w:t>
      </w:r>
      <w:r w:rsidR="00063D7F" w:rsidRPr="0066464A">
        <w:t>g/m</w:t>
      </w:r>
      <w:r w:rsidR="00063D7F" w:rsidRPr="00D534F4">
        <w:rPr>
          <w:vertAlign w:val="superscript"/>
        </w:rPr>
        <w:t>3</w:t>
      </w:r>
      <w:r w:rsidR="00063D7F" w:rsidRPr="00945ACD">
        <w:t xml:space="preserve">, </w:t>
      </w:r>
      <w:r w:rsidR="00EA033A" w:rsidRPr="004D525A">
        <w:t>with a</w:t>
      </w:r>
      <w:r w:rsidR="00063D7F" w:rsidRPr="00A40F9B">
        <w:t xml:space="preserve"> range</w:t>
      </w:r>
      <w:r w:rsidR="00CE3D67" w:rsidRPr="0066464A">
        <w:t xml:space="preserve"> of</w:t>
      </w:r>
      <w:r w:rsidR="00063D7F" w:rsidRPr="0066464A">
        <w:t xml:space="preserve"> 18</w:t>
      </w:r>
      <w:r w:rsidR="00D95888" w:rsidRPr="0066464A">
        <w:t>–</w:t>
      </w:r>
      <w:r w:rsidR="00063D7F" w:rsidRPr="0066464A">
        <w:t xml:space="preserve">102 </w:t>
      </w:r>
      <w:r w:rsidR="00BD3D87" w:rsidRPr="00595AD6">
        <w:rPr>
          <w:rFonts w:ascii="Symbol" w:hAnsi="Symbol"/>
        </w:rPr>
        <w:t></w:t>
      </w:r>
      <w:r w:rsidR="00063D7F" w:rsidRPr="0066464A">
        <w:t>g/m</w:t>
      </w:r>
      <w:r w:rsidR="00063D7F" w:rsidRPr="00D534F4">
        <w:rPr>
          <w:vertAlign w:val="superscript"/>
        </w:rPr>
        <w:t>3</w:t>
      </w:r>
      <w:r w:rsidR="006F1E67" w:rsidRPr="00945ACD">
        <w:t xml:space="preserve">. </w:t>
      </w:r>
    </w:p>
    <w:p w14:paraId="64CD6EAB" w14:textId="77777777" w:rsidR="006F1E67" w:rsidRPr="00A40F9B" w:rsidRDefault="006F1E67">
      <w:pPr>
        <w:pStyle w:val="Normalinnryk"/>
        <w:spacing w:line="360" w:lineRule="auto"/>
      </w:pPr>
    </w:p>
    <w:p w14:paraId="44C25AD3" w14:textId="603EA9C5" w:rsidR="00C30305" w:rsidRPr="004D525A" w:rsidRDefault="00C30305" w:rsidP="00C30305">
      <w:pPr>
        <w:pStyle w:val="Normalinnryk"/>
        <w:spacing w:line="360" w:lineRule="auto"/>
        <w:rPr>
          <w:i/>
          <w:iCs/>
        </w:rPr>
      </w:pPr>
      <w:r w:rsidRPr="00A40F9B">
        <w:rPr>
          <w:i/>
          <w:iCs/>
        </w:rPr>
        <w:t xml:space="preserve">Figure </w:t>
      </w:r>
      <w:r w:rsidRPr="00E00D32">
        <w:rPr>
          <w:i/>
          <w:iCs/>
        </w:rPr>
        <w:fldChar w:fldCharType="begin"/>
      </w:r>
      <w:r w:rsidRPr="0066464A">
        <w:rPr>
          <w:i/>
          <w:iCs/>
        </w:rPr>
        <w:instrText xml:space="preserve"> SEQ Figure \* ARABIC </w:instrText>
      </w:r>
      <w:r w:rsidRPr="006643CB">
        <w:rPr>
          <w:i/>
          <w:iCs/>
        </w:rPr>
        <w:fldChar w:fldCharType="separate"/>
      </w:r>
      <w:r w:rsidR="008339F8" w:rsidRPr="00E00D32">
        <w:rPr>
          <w:i/>
          <w:iCs/>
          <w:noProof/>
        </w:rPr>
        <w:t>1</w:t>
      </w:r>
      <w:r w:rsidRPr="00E00D32">
        <w:fldChar w:fldCharType="end"/>
      </w:r>
      <w:r w:rsidRPr="0066464A">
        <w:rPr>
          <w:i/>
          <w:iCs/>
        </w:rPr>
        <w:t>. Daily mean PM</w:t>
      </w:r>
      <w:r w:rsidRPr="00E00D32">
        <w:rPr>
          <w:i/>
          <w:iCs/>
          <w:vertAlign w:val="subscript"/>
        </w:rPr>
        <w:t>2.5</w:t>
      </w:r>
      <w:r w:rsidRPr="00D534F4">
        <w:rPr>
          <w:i/>
          <w:iCs/>
        </w:rPr>
        <w:t xml:space="preserve"> concentrations in ambient air measured in the two rural villages and in urban Quzhou during field</w:t>
      </w:r>
      <w:r w:rsidR="004C1352" w:rsidRPr="00945ACD">
        <w:rPr>
          <w:i/>
          <w:iCs/>
        </w:rPr>
        <w:t>w</w:t>
      </w:r>
      <w:r w:rsidR="004C1352" w:rsidRPr="004D525A">
        <w:rPr>
          <w:i/>
          <w:iCs/>
        </w:rPr>
        <w:t>ork</w:t>
      </w:r>
      <w:r w:rsidRPr="00A40F9B">
        <w:rPr>
          <w:i/>
          <w:iCs/>
        </w:rPr>
        <w:t xml:space="preserve"> in January 2017 (</w:t>
      </w:r>
      <w:r w:rsidR="00BD3D87" w:rsidRPr="006643CB">
        <w:rPr>
          <w:rFonts w:ascii="Symbol" w:hAnsi="Symbol"/>
          <w:i/>
        </w:rPr>
        <w:t></w:t>
      </w:r>
      <w:r w:rsidRPr="0066464A">
        <w:rPr>
          <w:i/>
        </w:rPr>
        <w:t>g</w:t>
      </w:r>
      <w:r w:rsidRPr="00E00D32">
        <w:rPr>
          <w:i/>
          <w:iCs/>
        </w:rPr>
        <w:t>/m</w:t>
      </w:r>
      <w:r w:rsidRPr="00D534F4">
        <w:rPr>
          <w:i/>
          <w:iCs/>
          <w:vertAlign w:val="superscript"/>
        </w:rPr>
        <w:t>3</w:t>
      </w:r>
      <w:r w:rsidRPr="00945ACD">
        <w:rPr>
          <w:i/>
          <w:iCs/>
        </w:rPr>
        <w:t>).</w:t>
      </w:r>
    </w:p>
    <w:p w14:paraId="02BCAAC0" w14:textId="7870A61E" w:rsidR="00C30305" w:rsidRPr="00A40F9B" w:rsidRDefault="00C30305">
      <w:pPr>
        <w:pStyle w:val="Normalinnryk"/>
        <w:spacing w:line="360" w:lineRule="auto"/>
      </w:pPr>
    </w:p>
    <w:p w14:paraId="20327456" w14:textId="77777777" w:rsidR="00C30305" w:rsidRPr="0066464A" w:rsidRDefault="00C30305">
      <w:pPr>
        <w:pStyle w:val="Normalinnryk"/>
        <w:spacing w:line="360" w:lineRule="auto"/>
      </w:pPr>
    </w:p>
    <w:p w14:paraId="53CFEA19" w14:textId="5CFDB34E" w:rsidR="00C30305" w:rsidRPr="0066464A" w:rsidRDefault="00C30305" w:rsidP="00C30305">
      <w:pPr>
        <w:spacing w:line="360" w:lineRule="auto"/>
        <w:ind w:hanging="709"/>
        <w:rPr>
          <w:rFonts w:ascii="Times New Roman" w:hAnsi="Times New Roman" w:cs="Times New Roman"/>
          <w:lang w:val="en-US"/>
        </w:rPr>
      </w:pPr>
    </w:p>
    <w:p w14:paraId="6908DEE1" w14:textId="6130025C" w:rsidR="006F1E67" w:rsidRPr="0066464A" w:rsidRDefault="006F1E67">
      <w:pPr>
        <w:pStyle w:val="Normalinnryk"/>
        <w:spacing w:line="360" w:lineRule="auto"/>
      </w:pPr>
    </w:p>
    <w:p w14:paraId="09D77D42" w14:textId="7B28C6FC" w:rsidR="006B6755" w:rsidRPr="0066464A" w:rsidRDefault="00097235">
      <w:pPr>
        <w:pStyle w:val="Normalinnryk"/>
        <w:spacing w:line="360" w:lineRule="auto"/>
      </w:pPr>
      <w:r w:rsidRPr="0066464A">
        <w:rPr>
          <w:noProof/>
        </w:rPr>
        <w:drawing>
          <wp:inline distT="0" distB="0" distL="0" distR="0" wp14:anchorId="6F803178" wp14:editId="777D061E">
            <wp:extent cx="5105400" cy="317766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3366" cy="3182619"/>
                    </a:xfrm>
                    <a:prstGeom prst="rect">
                      <a:avLst/>
                    </a:prstGeom>
                    <a:noFill/>
                    <a:ln>
                      <a:noFill/>
                    </a:ln>
                  </pic:spPr>
                </pic:pic>
              </a:graphicData>
            </a:graphic>
          </wp:inline>
        </w:drawing>
      </w:r>
    </w:p>
    <w:p w14:paraId="67614D78" w14:textId="77777777" w:rsidR="00C30305" w:rsidRPr="00D534F4" w:rsidRDefault="00C30305" w:rsidP="006F1E67">
      <w:pPr>
        <w:pStyle w:val="Normalinnryk"/>
        <w:spacing w:line="360" w:lineRule="auto"/>
      </w:pPr>
    </w:p>
    <w:p w14:paraId="0AAC6E33" w14:textId="08869F34" w:rsidR="004D4362" w:rsidRPr="0066464A" w:rsidRDefault="00A90CE6" w:rsidP="006F1E67">
      <w:pPr>
        <w:pStyle w:val="Normalinnryk"/>
        <w:spacing w:line="360" w:lineRule="auto"/>
        <w:rPr>
          <w:iCs/>
        </w:rPr>
      </w:pPr>
      <w:r w:rsidRPr="004D525A">
        <w:t>Also</w:t>
      </w:r>
      <w:r w:rsidR="00562763" w:rsidRPr="00A40F9B">
        <w:t>,</w:t>
      </w:r>
      <w:r w:rsidRPr="0066464A">
        <w:t xml:space="preserve"> </w:t>
      </w:r>
      <w:r w:rsidR="002F67E4" w:rsidRPr="0066464A">
        <w:t xml:space="preserve">for all three study periods </w:t>
      </w:r>
      <w:r w:rsidRPr="0066464A">
        <w:t xml:space="preserve">the </w:t>
      </w:r>
      <w:r w:rsidR="00B13718" w:rsidRPr="0066464A">
        <w:t>24</w:t>
      </w:r>
      <w:r w:rsidR="00D109DE" w:rsidRPr="0066464A">
        <w:t>-</w:t>
      </w:r>
      <w:r w:rsidR="00B13718" w:rsidRPr="0066464A">
        <w:t>h</w:t>
      </w:r>
      <w:r w:rsidR="006F1E67" w:rsidRPr="0066464A">
        <w:t>our</w:t>
      </w:r>
      <w:r w:rsidR="00B13718" w:rsidRPr="0066464A">
        <w:t xml:space="preserve"> mean </w:t>
      </w:r>
      <w:r w:rsidRPr="0066464A">
        <w:t xml:space="preserve">personal exposure was </w:t>
      </w:r>
      <w:r w:rsidR="00FF5DCB" w:rsidRPr="0066464A">
        <w:t>similar</w:t>
      </w:r>
      <w:r w:rsidRPr="0066464A">
        <w:t xml:space="preserve"> across the urban and rural settings, with a</w:t>
      </w:r>
      <w:r w:rsidR="00B13718" w:rsidRPr="0066464A">
        <w:t xml:space="preserve"> mean value</w:t>
      </w:r>
      <w:r w:rsidRPr="0066464A">
        <w:t xml:space="preserve"> </w:t>
      </w:r>
      <w:r w:rsidR="000B407A" w:rsidRPr="0066464A">
        <w:t xml:space="preserve">across all </w:t>
      </w:r>
      <w:r w:rsidR="00B2226A" w:rsidRPr="0066464A">
        <w:t xml:space="preserve">participants and </w:t>
      </w:r>
      <w:r w:rsidR="000B407A" w:rsidRPr="0066464A">
        <w:t>field periods</w:t>
      </w:r>
      <w:r w:rsidR="00FF5DCB" w:rsidRPr="0066464A">
        <w:t xml:space="preserve"> </w:t>
      </w:r>
      <w:r w:rsidRPr="0066464A">
        <w:t xml:space="preserve">of </w:t>
      </w:r>
      <w:r w:rsidR="00D14824" w:rsidRPr="0066464A">
        <w:t xml:space="preserve">59 </w:t>
      </w:r>
      <w:r w:rsidRPr="0066464A">
        <w:t xml:space="preserve">(S.D. </w:t>
      </w:r>
      <w:r w:rsidR="00D14824" w:rsidRPr="0066464A">
        <w:t>37</w:t>
      </w:r>
      <w:r w:rsidRPr="0066464A">
        <w:t xml:space="preserve">) </w:t>
      </w:r>
      <w:r w:rsidR="00BD3D87" w:rsidRPr="00595AD6">
        <w:rPr>
          <w:rFonts w:ascii="Symbol" w:hAnsi="Symbol"/>
        </w:rPr>
        <w:t></w:t>
      </w:r>
      <w:r w:rsidRPr="0066464A">
        <w:t>g/m</w:t>
      </w:r>
      <w:r w:rsidRPr="00E00D32">
        <w:rPr>
          <w:vertAlign w:val="superscript"/>
        </w:rPr>
        <w:t>3</w:t>
      </w:r>
      <w:r w:rsidR="00FF5DCB" w:rsidRPr="00D534F4">
        <w:t xml:space="preserve"> </w:t>
      </w:r>
      <w:r w:rsidRPr="00945ACD">
        <w:t xml:space="preserve">in the city and </w:t>
      </w:r>
      <w:r w:rsidR="00D14824" w:rsidRPr="004D525A">
        <w:t xml:space="preserve">59 </w:t>
      </w:r>
      <w:r w:rsidRPr="00A40F9B">
        <w:t xml:space="preserve">(S.D. </w:t>
      </w:r>
      <w:r w:rsidR="00D14824" w:rsidRPr="0066464A">
        <w:t>33</w:t>
      </w:r>
      <w:r w:rsidRPr="0066464A">
        <w:t xml:space="preserve">) </w:t>
      </w:r>
      <w:r w:rsidR="00BD3D87" w:rsidRPr="00595AD6">
        <w:rPr>
          <w:rFonts w:ascii="Symbol" w:hAnsi="Symbol"/>
        </w:rPr>
        <w:t></w:t>
      </w:r>
      <w:r w:rsidRPr="0066464A">
        <w:t>g/m</w:t>
      </w:r>
      <w:r w:rsidRPr="00E00D32">
        <w:rPr>
          <w:vertAlign w:val="superscript"/>
        </w:rPr>
        <w:t>3</w:t>
      </w:r>
      <w:r w:rsidR="00A86E5F" w:rsidRPr="00D534F4">
        <w:t xml:space="preserve"> </w:t>
      </w:r>
      <w:r w:rsidRPr="00945ACD">
        <w:t>in the villages.</w:t>
      </w:r>
      <w:r w:rsidR="00D31749" w:rsidRPr="004D525A">
        <w:t xml:space="preserve"> </w:t>
      </w:r>
      <w:r w:rsidR="006F1E67" w:rsidRPr="00A40F9B">
        <w:t xml:space="preserve">However, </w:t>
      </w:r>
      <w:r w:rsidR="005733C4" w:rsidRPr="0066464A">
        <w:t xml:space="preserve"> </w:t>
      </w:r>
      <w:r w:rsidR="006F1E67" w:rsidRPr="0066464A">
        <w:t>t</w:t>
      </w:r>
      <w:r w:rsidR="00382A30" w:rsidRPr="0066464A">
        <w:t xml:space="preserve">he rural participants </w:t>
      </w:r>
      <w:r w:rsidR="006F1E67" w:rsidRPr="0066464A">
        <w:t>who</w:t>
      </w:r>
      <w:r w:rsidR="00382A30" w:rsidRPr="0066464A">
        <w:t xml:space="preserve"> used </w:t>
      </w:r>
      <w:r w:rsidR="00850B89" w:rsidRPr="0066464A">
        <w:t>biomass as fuel for cooking</w:t>
      </w:r>
      <w:r w:rsidR="00382A30" w:rsidRPr="0066464A">
        <w:t xml:space="preserve"> </w:t>
      </w:r>
      <w:r w:rsidR="00F3581B" w:rsidRPr="0066464A">
        <w:t xml:space="preserve">on average </w:t>
      </w:r>
      <w:r w:rsidR="006F1E67" w:rsidRPr="0066464A">
        <w:t xml:space="preserve">had </w:t>
      </w:r>
      <w:r w:rsidR="00382A30" w:rsidRPr="0066464A">
        <w:t>higher personal exposure</w:t>
      </w:r>
      <w:r w:rsidR="004C1352" w:rsidRPr="0066464A">
        <w:t>s</w:t>
      </w:r>
      <w:r w:rsidR="00382A30" w:rsidRPr="0066464A">
        <w:t xml:space="preserve"> than </w:t>
      </w:r>
      <w:r w:rsidR="00D3690B" w:rsidRPr="0066464A">
        <w:t xml:space="preserve">their rural </w:t>
      </w:r>
      <w:r w:rsidR="00D3690B" w:rsidRPr="006643CB">
        <w:rPr>
          <w:lang w:val="en-GB"/>
        </w:rPr>
        <w:t>neighbo</w:t>
      </w:r>
      <w:r w:rsidR="00C852DB" w:rsidRPr="006643CB">
        <w:rPr>
          <w:lang w:val="en-GB"/>
        </w:rPr>
        <w:t>urs</w:t>
      </w:r>
      <w:r w:rsidR="00D3690B" w:rsidRPr="0066464A">
        <w:t xml:space="preserve"> </w:t>
      </w:r>
      <w:r w:rsidR="00B5610F" w:rsidRPr="00945ACD">
        <w:t>wh</w:t>
      </w:r>
      <w:r w:rsidR="00B5610F" w:rsidRPr="004D525A">
        <w:t>o used</w:t>
      </w:r>
      <w:r w:rsidR="00B5610F" w:rsidRPr="00A40F9B">
        <w:t xml:space="preserve"> </w:t>
      </w:r>
      <w:r w:rsidR="00386CB9" w:rsidRPr="0066464A">
        <w:t>clean fuels like</w:t>
      </w:r>
      <w:r w:rsidR="00382A30" w:rsidRPr="0066464A">
        <w:t xml:space="preserve"> LPG </w:t>
      </w:r>
      <w:r w:rsidR="005C582D" w:rsidRPr="0066464A">
        <w:t>and</w:t>
      </w:r>
      <w:r w:rsidR="00382A30" w:rsidRPr="0066464A">
        <w:t xml:space="preserve"> electricity</w:t>
      </w:r>
      <w:r w:rsidR="00936AF3" w:rsidRPr="0066464A">
        <w:t xml:space="preserve"> (6</w:t>
      </w:r>
      <w:r w:rsidR="009A23AE" w:rsidRPr="0066464A">
        <w:t>4</w:t>
      </w:r>
      <w:r w:rsidR="00011F3F" w:rsidRPr="0066464A">
        <w:t xml:space="preserve"> (S.D</w:t>
      </w:r>
      <w:r w:rsidR="007A26F5" w:rsidRPr="0066464A">
        <w:t>.</w:t>
      </w:r>
      <w:r w:rsidR="00011F3F" w:rsidRPr="0066464A">
        <w:t xml:space="preserve"> 30</w:t>
      </w:r>
      <w:r w:rsidR="0095598D" w:rsidRPr="0066464A">
        <w:t xml:space="preserve">) </w:t>
      </w:r>
      <w:r w:rsidR="00BD3D87" w:rsidRPr="00595AD6">
        <w:rPr>
          <w:rFonts w:ascii="Symbol" w:hAnsi="Symbol"/>
        </w:rPr>
        <w:t></w:t>
      </w:r>
      <w:r w:rsidR="0095598D" w:rsidRPr="0066464A">
        <w:t>g/m</w:t>
      </w:r>
      <w:r w:rsidR="0095598D" w:rsidRPr="00E00D32">
        <w:rPr>
          <w:vertAlign w:val="superscript"/>
        </w:rPr>
        <w:t>3</w:t>
      </w:r>
      <w:r w:rsidR="0095598D" w:rsidRPr="00D534F4">
        <w:t xml:space="preserve"> </w:t>
      </w:r>
      <w:r w:rsidR="0095598D" w:rsidRPr="00945ACD">
        <w:t xml:space="preserve"> </w:t>
      </w:r>
      <w:r w:rsidR="00011F3F" w:rsidRPr="004D525A">
        <w:t xml:space="preserve"> </w:t>
      </w:r>
      <w:r w:rsidR="0095598D" w:rsidRPr="00A40F9B">
        <w:t>and</w:t>
      </w:r>
      <w:r w:rsidR="00011F3F" w:rsidRPr="0066464A">
        <w:t xml:space="preserve"> 5</w:t>
      </w:r>
      <w:r w:rsidR="009A23AE" w:rsidRPr="0066464A">
        <w:t>5</w:t>
      </w:r>
      <w:r w:rsidR="00011F3F" w:rsidRPr="0066464A">
        <w:t xml:space="preserve"> (S.D</w:t>
      </w:r>
      <w:r w:rsidR="007A26F5" w:rsidRPr="0066464A">
        <w:t>.</w:t>
      </w:r>
      <w:r w:rsidR="00011F3F" w:rsidRPr="0066464A">
        <w:t xml:space="preserve"> 3</w:t>
      </w:r>
      <w:r w:rsidR="009A23AE" w:rsidRPr="0066464A">
        <w:t>6</w:t>
      </w:r>
      <w:r w:rsidR="00011F3F" w:rsidRPr="0066464A">
        <w:t>)</w:t>
      </w:r>
      <w:r w:rsidR="0095598D" w:rsidRPr="0066464A">
        <w:t xml:space="preserve"> </w:t>
      </w:r>
      <w:r w:rsidR="00BD3D87" w:rsidRPr="00595AD6">
        <w:rPr>
          <w:rFonts w:ascii="Symbol" w:hAnsi="Symbol"/>
        </w:rPr>
        <w:t></w:t>
      </w:r>
      <w:r w:rsidR="0095598D" w:rsidRPr="0066464A">
        <w:t>g/m</w:t>
      </w:r>
      <w:r w:rsidR="0095598D" w:rsidRPr="00E00D32">
        <w:rPr>
          <w:vertAlign w:val="superscript"/>
        </w:rPr>
        <w:t>3</w:t>
      </w:r>
      <w:r w:rsidR="00011F3F" w:rsidRPr="00D534F4">
        <w:t>, respectively</w:t>
      </w:r>
      <w:r w:rsidR="0095598D" w:rsidRPr="00945ACD">
        <w:t>, for biomass and clean fuel users</w:t>
      </w:r>
      <w:r w:rsidR="00011F3F" w:rsidRPr="004D525A">
        <w:t>)</w:t>
      </w:r>
      <w:r w:rsidR="00D109DE" w:rsidRPr="00A40F9B">
        <w:t xml:space="preserve">. </w:t>
      </w:r>
      <w:r w:rsidR="005733C4" w:rsidRPr="0066464A">
        <w:t xml:space="preserve">Whereas the difference between biomass users and clean fuel users </w:t>
      </w:r>
      <w:r w:rsidR="00B608C8" w:rsidRPr="0066464A">
        <w:t xml:space="preserve">was </w:t>
      </w:r>
      <w:r w:rsidR="005733C4" w:rsidRPr="0066464A">
        <w:t xml:space="preserve">not statistically significant, </w:t>
      </w:r>
      <w:r w:rsidR="00A30151" w:rsidRPr="0066464A">
        <w:t>a much</w:t>
      </w:r>
      <w:r w:rsidR="00382A30" w:rsidRPr="0066464A">
        <w:t xml:space="preserve"> </w:t>
      </w:r>
      <w:r w:rsidR="00381C31" w:rsidRPr="0066464A">
        <w:t xml:space="preserve">higher </w:t>
      </w:r>
      <w:r w:rsidR="00382A30" w:rsidRPr="0066464A">
        <w:t>indoor concentration</w:t>
      </w:r>
      <w:r w:rsidR="006F1E67" w:rsidRPr="0066464A">
        <w:t xml:space="preserve"> </w:t>
      </w:r>
      <w:r w:rsidR="00D109DE" w:rsidRPr="0066464A">
        <w:t xml:space="preserve">of </w:t>
      </w:r>
      <w:r w:rsidR="006F1E67" w:rsidRPr="0066464A">
        <w:t>particulate matter</w:t>
      </w:r>
      <w:r w:rsidR="00382A30" w:rsidRPr="0066464A">
        <w:t xml:space="preserve"> in </w:t>
      </w:r>
      <w:r w:rsidR="005733C4" w:rsidRPr="0066464A">
        <w:t xml:space="preserve">the </w:t>
      </w:r>
      <w:r w:rsidR="00382A30" w:rsidRPr="0066464A">
        <w:t>kitchens</w:t>
      </w:r>
      <w:r w:rsidR="005733C4" w:rsidRPr="0066464A">
        <w:t xml:space="preserve"> </w:t>
      </w:r>
      <w:r w:rsidR="00A30151" w:rsidRPr="0066464A">
        <w:t xml:space="preserve">of </w:t>
      </w:r>
      <w:r w:rsidR="005733C4" w:rsidRPr="0066464A">
        <w:t>biomass users</w:t>
      </w:r>
      <w:r w:rsidR="003711B1" w:rsidRPr="0066464A">
        <w:t xml:space="preserve"> </w:t>
      </w:r>
      <w:r w:rsidR="009913BB">
        <w:t>likely c</w:t>
      </w:r>
      <w:r w:rsidR="003711B1" w:rsidRPr="0066464A">
        <w:t xml:space="preserve">ontributed to </w:t>
      </w:r>
      <w:r w:rsidR="005912FF">
        <w:t>an</w:t>
      </w:r>
      <w:r w:rsidR="003711B1" w:rsidRPr="0066464A">
        <w:t xml:space="preserve"> enhanced mean personal</w:t>
      </w:r>
      <w:r w:rsidR="00A30151" w:rsidRPr="0066464A">
        <w:t xml:space="preserve"> exposure</w:t>
      </w:r>
      <w:r w:rsidR="00382A30" w:rsidRPr="0066464A">
        <w:t xml:space="preserve">. </w:t>
      </w:r>
      <w:r w:rsidR="00D96911" w:rsidRPr="0066464A">
        <w:t xml:space="preserve">We found that </w:t>
      </w:r>
      <w:r w:rsidR="008D41D0" w:rsidRPr="0066464A">
        <w:t>kitchen</w:t>
      </w:r>
      <w:r w:rsidR="00D96911" w:rsidRPr="0066464A">
        <w:t xml:space="preserve"> concentration</w:t>
      </w:r>
      <w:r w:rsidR="004C1352" w:rsidRPr="0066464A">
        <w:t>s</w:t>
      </w:r>
      <w:r w:rsidR="00D96911" w:rsidRPr="0066464A">
        <w:t xml:space="preserve"> of PM</w:t>
      </w:r>
      <w:r w:rsidR="00D96911" w:rsidRPr="0066464A">
        <w:rPr>
          <w:vertAlign w:val="subscript"/>
        </w:rPr>
        <w:t>2.5</w:t>
      </w:r>
      <w:r w:rsidR="004D4362" w:rsidRPr="0066464A">
        <w:t xml:space="preserve"> </w:t>
      </w:r>
      <w:r w:rsidR="00D96911" w:rsidRPr="0066464A">
        <w:t>during c</w:t>
      </w:r>
      <w:r w:rsidR="00850B89" w:rsidRPr="0066464A">
        <w:t xml:space="preserve">ooking </w:t>
      </w:r>
      <w:r w:rsidR="00D96911" w:rsidRPr="0066464A">
        <w:t xml:space="preserve">was </w:t>
      </w:r>
      <w:r w:rsidR="00382A30" w:rsidRPr="0066464A">
        <w:t>on average</w:t>
      </w:r>
      <w:r w:rsidR="009E2FDF" w:rsidRPr="0066464A">
        <w:t xml:space="preserve"> 215 </w:t>
      </w:r>
      <w:r w:rsidR="00D96911" w:rsidRPr="0066464A">
        <w:t xml:space="preserve">(S.D. </w:t>
      </w:r>
      <w:r w:rsidR="009E2FDF" w:rsidRPr="0066464A">
        <w:t>97</w:t>
      </w:r>
      <w:r w:rsidR="00D96911" w:rsidRPr="0066464A">
        <w:t>)</w:t>
      </w:r>
      <w:r w:rsidR="00263EB2" w:rsidRPr="0066464A">
        <w:t xml:space="preserve"> </w:t>
      </w:r>
      <w:r w:rsidR="009913BB" w:rsidRPr="00595AD6">
        <w:rPr>
          <w:rFonts w:ascii="Symbol" w:hAnsi="Symbol"/>
        </w:rPr>
        <w:t></w:t>
      </w:r>
      <w:r w:rsidR="00382A30" w:rsidRPr="0066464A">
        <w:t>g/m</w:t>
      </w:r>
      <w:r w:rsidR="00382A30" w:rsidRPr="00E00D32">
        <w:rPr>
          <w:vertAlign w:val="superscript"/>
        </w:rPr>
        <w:t>3</w:t>
      </w:r>
      <w:r w:rsidR="00382A30" w:rsidRPr="00D534F4">
        <w:t xml:space="preserve"> in the homes of biomass users, whereas the corresponding value in the rural kitchens using LPG </w:t>
      </w:r>
      <w:r w:rsidR="00263EB2" w:rsidRPr="00945ACD">
        <w:t xml:space="preserve">or electricity was, </w:t>
      </w:r>
      <w:r w:rsidR="00263EB2" w:rsidRPr="00945ACD">
        <w:lastRenderedPageBreak/>
        <w:t>respectively, 58 (S.D</w:t>
      </w:r>
      <w:r w:rsidR="00D109DE" w:rsidRPr="004D525A">
        <w:t>.</w:t>
      </w:r>
      <w:r w:rsidR="00263EB2" w:rsidRPr="00A40F9B">
        <w:t xml:space="preserve"> 23) </w:t>
      </w:r>
      <w:r w:rsidR="009913BB" w:rsidRPr="00595AD6">
        <w:rPr>
          <w:rFonts w:ascii="Symbol" w:hAnsi="Symbol"/>
        </w:rPr>
        <w:t></w:t>
      </w:r>
      <w:r w:rsidR="004C1352" w:rsidRPr="0066464A">
        <w:rPr>
          <w:iCs/>
        </w:rPr>
        <w:t>g/m</w:t>
      </w:r>
      <w:r w:rsidR="004C1352" w:rsidRPr="00E00D32">
        <w:rPr>
          <w:iCs/>
          <w:vertAlign w:val="superscript"/>
        </w:rPr>
        <w:t xml:space="preserve">3 </w:t>
      </w:r>
      <w:r w:rsidR="00263EB2" w:rsidRPr="00D534F4">
        <w:t>and</w:t>
      </w:r>
      <w:r w:rsidR="00382A30" w:rsidRPr="00945ACD">
        <w:t xml:space="preserve"> </w:t>
      </w:r>
      <w:r w:rsidR="00263EB2" w:rsidRPr="004D525A">
        <w:t xml:space="preserve">45 </w:t>
      </w:r>
      <w:r w:rsidR="00D96911" w:rsidRPr="00A40F9B">
        <w:t xml:space="preserve">(S.D. </w:t>
      </w:r>
      <w:r w:rsidR="00263EB2" w:rsidRPr="0066464A">
        <w:t>3</w:t>
      </w:r>
      <w:r w:rsidR="00D96911" w:rsidRPr="0066464A">
        <w:t>)</w:t>
      </w:r>
      <w:r w:rsidR="00263EB2" w:rsidRPr="0066464A">
        <w:t xml:space="preserve"> </w:t>
      </w:r>
      <w:r w:rsidR="009913BB" w:rsidRPr="00595AD6">
        <w:rPr>
          <w:rFonts w:ascii="Symbol" w:hAnsi="Symbol"/>
        </w:rPr>
        <w:t></w:t>
      </w:r>
      <w:r w:rsidR="00562763" w:rsidRPr="0066464A">
        <w:rPr>
          <w:iCs/>
        </w:rPr>
        <w:t>g/m</w:t>
      </w:r>
      <w:r w:rsidR="00562763" w:rsidRPr="00E00D32">
        <w:rPr>
          <w:iCs/>
          <w:vertAlign w:val="superscript"/>
        </w:rPr>
        <w:t>3</w:t>
      </w:r>
      <w:r w:rsidR="004B312A" w:rsidRPr="00D534F4">
        <w:rPr>
          <w:iCs/>
        </w:rPr>
        <w:t>.</w:t>
      </w:r>
      <w:r w:rsidR="00263EB2" w:rsidRPr="00945ACD">
        <w:rPr>
          <w:iCs/>
        </w:rPr>
        <w:t xml:space="preserve"> </w:t>
      </w:r>
      <w:r w:rsidR="00C606C4" w:rsidRPr="004D525A">
        <w:rPr>
          <w:iCs/>
        </w:rPr>
        <w:t xml:space="preserve">We found overall higher personal exposure levels for women than for men, </w:t>
      </w:r>
      <w:r w:rsidR="00263EB2" w:rsidRPr="00A40F9B">
        <w:rPr>
          <w:iCs/>
        </w:rPr>
        <w:t xml:space="preserve">62 </w:t>
      </w:r>
      <w:r w:rsidR="00C606C4" w:rsidRPr="0066464A">
        <w:rPr>
          <w:iCs/>
        </w:rPr>
        <w:t xml:space="preserve">(S.D. </w:t>
      </w:r>
      <w:r w:rsidR="00263EB2" w:rsidRPr="0066464A">
        <w:rPr>
          <w:iCs/>
        </w:rPr>
        <w:t>37</w:t>
      </w:r>
      <w:r w:rsidR="00C606C4" w:rsidRPr="0066464A">
        <w:rPr>
          <w:iCs/>
        </w:rPr>
        <w:t>)</w:t>
      </w:r>
      <w:r w:rsidR="009E17F0" w:rsidRPr="0066464A">
        <w:rPr>
          <w:iCs/>
        </w:rPr>
        <w:t xml:space="preserve"> </w:t>
      </w:r>
      <w:r w:rsidR="00753891" w:rsidRPr="00595AD6">
        <w:rPr>
          <w:rFonts w:ascii="Symbol" w:hAnsi="Symbol"/>
        </w:rPr>
        <w:t></w:t>
      </w:r>
      <w:r w:rsidR="009E17F0" w:rsidRPr="0066464A">
        <w:rPr>
          <w:iCs/>
        </w:rPr>
        <w:t>g/m</w:t>
      </w:r>
      <w:r w:rsidR="009E17F0" w:rsidRPr="00E00D32">
        <w:rPr>
          <w:iCs/>
          <w:vertAlign w:val="superscript"/>
        </w:rPr>
        <w:t>3</w:t>
      </w:r>
      <w:r w:rsidR="00C606C4" w:rsidRPr="00D534F4">
        <w:rPr>
          <w:iCs/>
        </w:rPr>
        <w:t xml:space="preserve"> in women versus </w:t>
      </w:r>
      <w:r w:rsidR="00263EB2" w:rsidRPr="00945ACD">
        <w:rPr>
          <w:iCs/>
        </w:rPr>
        <w:t xml:space="preserve">52 </w:t>
      </w:r>
      <w:r w:rsidR="00C606C4" w:rsidRPr="004D525A">
        <w:rPr>
          <w:iCs/>
        </w:rPr>
        <w:t xml:space="preserve">(S.D. </w:t>
      </w:r>
      <w:r w:rsidR="00263EB2" w:rsidRPr="00A40F9B">
        <w:rPr>
          <w:iCs/>
        </w:rPr>
        <w:t>25</w:t>
      </w:r>
      <w:r w:rsidR="00C606C4" w:rsidRPr="0066464A">
        <w:rPr>
          <w:iCs/>
        </w:rPr>
        <w:t>)</w:t>
      </w:r>
      <w:r w:rsidR="00263EB2" w:rsidRPr="0066464A">
        <w:rPr>
          <w:iCs/>
        </w:rPr>
        <w:t xml:space="preserve"> </w:t>
      </w:r>
      <w:r w:rsidR="00753891" w:rsidRPr="00595AD6">
        <w:rPr>
          <w:rFonts w:ascii="Symbol" w:hAnsi="Symbol"/>
        </w:rPr>
        <w:t></w:t>
      </w:r>
      <w:r w:rsidR="00C606C4" w:rsidRPr="0066464A">
        <w:rPr>
          <w:iCs/>
        </w:rPr>
        <w:t>g/m</w:t>
      </w:r>
      <w:r w:rsidR="00C606C4" w:rsidRPr="00E00D32">
        <w:rPr>
          <w:iCs/>
          <w:vertAlign w:val="superscript"/>
        </w:rPr>
        <w:t>3</w:t>
      </w:r>
      <w:r w:rsidR="00263EB2" w:rsidRPr="00D534F4">
        <w:rPr>
          <w:iCs/>
        </w:rPr>
        <w:t xml:space="preserve"> </w:t>
      </w:r>
      <w:r w:rsidR="00C606C4" w:rsidRPr="00945ACD">
        <w:rPr>
          <w:iCs/>
        </w:rPr>
        <w:t>in men</w:t>
      </w:r>
      <w:r w:rsidR="00764368" w:rsidRPr="004D525A">
        <w:rPr>
          <w:iCs/>
        </w:rPr>
        <w:t>. Again,</w:t>
      </w:r>
      <w:r w:rsidR="006F1E67" w:rsidRPr="0066464A">
        <w:rPr>
          <w:iCs/>
        </w:rPr>
        <w:t xml:space="preserve"> </w:t>
      </w:r>
      <w:r w:rsidR="00E83DDC" w:rsidRPr="0066464A">
        <w:rPr>
          <w:iCs/>
        </w:rPr>
        <w:t xml:space="preserve">the difference </w:t>
      </w:r>
      <w:r w:rsidR="007F5573" w:rsidRPr="0066464A">
        <w:rPr>
          <w:iCs/>
        </w:rPr>
        <w:t xml:space="preserve">was </w:t>
      </w:r>
      <w:r w:rsidR="00E83DDC" w:rsidRPr="0066464A">
        <w:rPr>
          <w:iCs/>
        </w:rPr>
        <w:t xml:space="preserve">not statistically </w:t>
      </w:r>
      <w:r w:rsidR="009E17F0" w:rsidRPr="0066464A">
        <w:rPr>
          <w:iCs/>
        </w:rPr>
        <w:t>significant</w:t>
      </w:r>
      <w:r w:rsidR="009119D6" w:rsidRPr="0066464A">
        <w:rPr>
          <w:iCs/>
        </w:rPr>
        <w:t>,</w:t>
      </w:r>
      <w:r w:rsidR="00A27820" w:rsidRPr="0066464A">
        <w:rPr>
          <w:iCs/>
        </w:rPr>
        <w:t xml:space="preserve"> which </w:t>
      </w:r>
      <w:r w:rsidR="00F2403C" w:rsidRPr="0066464A">
        <w:rPr>
          <w:iCs/>
        </w:rPr>
        <w:t>may be</w:t>
      </w:r>
      <w:r w:rsidR="00A27820" w:rsidRPr="0066464A">
        <w:rPr>
          <w:iCs/>
        </w:rPr>
        <w:t xml:space="preserve"> related to the</w:t>
      </w:r>
      <w:r w:rsidR="00BB17E3" w:rsidRPr="0066464A">
        <w:rPr>
          <w:iCs/>
        </w:rPr>
        <w:t xml:space="preserve"> low sample size</w:t>
      </w:r>
      <w:r w:rsidR="00C606C4" w:rsidRPr="0066464A">
        <w:rPr>
          <w:iCs/>
        </w:rPr>
        <w:t>.</w:t>
      </w:r>
      <w:r w:rsidR="004D4362" w:rsidRPr="0066464A">
        <w:rPr>
          <w:iCs/>
        </w:rPr>
        <w:t xml:space="preserve"> </w:t>
      </w:r>
      <w:r w:rsidR="00E8400C" w:rsidRPr="0066464A">
        <w:rPr>
          <w:iCs/>
        </w:rPr>
        <w:t>For the</w:t>
      </w:r>
      <w:r w:rsidR="00DD1043" w:rsidRPr="0066464A">
        <w:rPr>
          <w:iCs/>
        </w:rPr>
        <w:t xml:space="preserve"> rural</w:t>
      </w:r>
      <w:r w:rsidR="00E8400C" w:rsidRPr="0066464A">
        <w:rPr>
          <w:iCs/>
        </w:rPr>
        <w:t xml:space="preserve"> sample as a whole</w:t>
      </w:r>
      <w:r w:rsidR="006F1E67" w:rsidRPr="0066464A">
        <w:rPr>
          <w:iCs/>
        </w:rPr>
        <w:t>,</w:t>
      </w:r>
      <w:r w:rsidR="00E8400C" w:rsidRPr="0066464A">
        <w:rPr>
          <w:iCs/>
        </w:rPr>
        <w:t xml:space="preserve"> the daily mean </w:t>
      </w:r>
      <w:r w:rsidR="00E8400C" w:rsidRPr="00BE3941">
        <w:rPr>
          <w:iCs/>
        </w:rPr>
        <w:t>PM</w:t>
      </w:r>
      <w:r w:rsidR="00E8400C" w:rsidRPr="00BE3941">
        <w:rPr>
          <w:iCs/>
          <w:vertAlign w:val="subscript"/>
        </w:rPr>
        <w:t>2.5</w:t>
      </w:r>
      <w:r w:rsidR="00E8400C" w:rsidRPr="00BE3941">
        <w:rPr>
          <w:iCs/>
        </w:rPr>
        <w:t xml:space="preserve"> </w:t>
      </w:r>
      <w:r w:rsidR="00E8400C" w:rsidRPr="0066464A">
        <w:rPr>
          <w:iCs/>
        </w:rPr>
        <w:t>exposure was 61 (S.D</w:t>
      </w:r>
      <w:r w:rsidR="00D109DE" w:rsidRPr="0066464A">
        <w:rPr>
          <w:iCs/>
        </w:rPr>
        <w:t>.</w:t>
      </w:r>
      <w:r w:rsidR="00E8400C" w:rsidRPr="0066464A">
        <w:rPr>
          <w:iCs/>
        </w:rPr>
        <w:t xml:space="preserve"> 33) </w:t>
      </w:r>
      <w:r w:rsidR="00753891" w:rsidRPr="00595AD6">
        <w:rPr>
          <w:rFonts w:ascii="Symbol" w:hAnsi="Symbol"/>
        </w:rPr>
        <w:t></w:t>
      </w:r>
      <w:r w:rsidR="00E8400C" w:rsidRPr="0066464A">
        <w:rPr>
          <w:iCs/>
        </w:rPr>
        <w:t>g/m</w:t>
      </w:r>
      <w:r w:rsidR="00E8400C" w:rsidRPr="00E00D32">
        <w:rPr>
          <w:iCs/>
          <w:vertAlign w:val="superscript"/>
        </w:rPr>
        <w:t>3</w:t>
      </w:r>
      <w:r w:rsidR="00E8400C" w:rsidRPr="00945ACD">
        <w:rPr>
          <w:iCs/>
        </w:rPr>
        <w:t xml:space="preserve"> for cooks and 36 (S.D</w:t>
      </w:r>
      <w:r w:rsidR="00D109DE" w:rsidRPr="004D525A">
        <w:rPr>
          <w:iCs/>
        </w:rPr>
        <w:t>.</w:t>
      </w:r>
      <w:r w:rsidR="00E8400C" w:rsidRPr="00A40F9B">
        <w:rPr>
          <w:iCs/>
        </w:rPr>
        <w:t xml:space="preserve"> 28) </w:t>
      </w:r>
      <w:r w:rsidR="00753891" w:rsidRPr="00595AD6">
        <w:rPr>
          <w:rFonts w:ascii="Symbol" w:hAnsi="Symbol"/>
        </w:rPr>
        <w:t></w:t>
      </w:r>
      <w:r w:rsidR="00E8400C" w:rsidRPr="0066464A">
        <w:rPr>
          <w:iCs/>
        </w:rPr>
        <w:t>g/m</w:t>
      </w:r>
      <w:r w:rsidR="00E8400C" w:rsidRPr="00E00D32">
        <w:rPr>
          <w:iCs/>
          <w:vertAlign w:val="superscript"/>
        </w:rPr>
        <w:t>3</w:t>
      </w:r>
      <w:r w:rsidR="00E8400C" w:rsidRPr="00945ACD">
        <w:rPr>
          <w:iCs/>
        </w:rPr>
        <w:t xml:space="preserve"> for non-cooks.</w:t>
      </w:r>
      <w:r w:rsidR="006F1E67" w:rsidRPr="004D525A">
        <w:rPr>
          <w:iCs/>
        </w:rPr>
        <w:t xml:space="preserve"> </w:t>
      </w:r>
      <w:r w:rsidR="004D4362" w:rsidRPr="00A40F9B">
        <w:rPr>
          <w:iCs/>
        </w:rPr>
        <w:t xml:space="preserve">Most </w:t>
      </w:r>
      <w:r w:rsidR="006F1E67" w:rsidRPr="0066464A">
        <w:rPr>
          <w:iCs/>
        </w:rPr>
        <w:t xml:space="preserve">rural </w:t>
      </w:r>
      <w:r w:rsidR="004D4362" w:rsidRPr="0066464A">
        <w:rPr>
          <w:iCs/>
        </w:rPr>
        <w:t>families had at least one smoker (always a male) and we found that smoking affected the indoor PM</w:t>
      </w:r>
      <w:r w:rsidR="004D4362" w:rsidRPr="0066464A">
        <w:rPr>
          <w:iCs/>
          <w:vertAlign w:val="subscript"/>
        </w:rPr>
        <w:t>2.5</w:t>
      </w:r>
      <w:r w:rsidR="004D4362" w:rsidRPr="0066464A">
        <w:rPr>
          <w:iCs/>
        </w:rPr>
        <w:t xml:space="preserve"> levels. Still, in households where biomass was used for cooking</w:t>
      </w:r>
      <w:r w:rsidR="006F1E67" w:rsidRPr="0066464A">
        <w:rPr>
          <w:iCs/>
        </w:rPr>
        <w:t>,</w:t>
      </w:r>
      <w:r w:rsidR="004D4362" w:rsidRPr="0066464A">
        <w:rPr>
          <w:iCs/>
        </w:rPr>
        <w:t xml:space="preserve"> the biomass burning clearly had the largest impact on the air quality. </w:t>
      </w:r>
    </w:p>
    <w:p w14:paraId="06043EAC" w14:textId="4E6CB9A7" w:rsidR="00810218" w:rsidRPr="0066464A" w:rsidRDefault="006A7447" w:rsidP="009B48D3">
      <w:pPr>
        <w:pStyle w:val="Normalinnryk"/>
        <w:spacing w:line="360" w:lineRule="auto"/>
        <w:rPr>
          <w:iCs/>
        </w:rPr>
      </w:pPr>
      <w:r w:rsidRPr="0066464A">
        <w:rPr>
          <w:iCs/>
        </w:rPr>
        <w:t xml:space="preserve">Using time-activity data in combination with personal exposure data for separate microenvironments for the rural population, we found that in spite of the fact that less than </w:t>
      </w:r>
      <w:r w:rsidR="008D41D0" w:rsidRPr="0066464A">
        <w:rPr>
          <w:iCs/>
        </w:rPr>
        <w:t>three</w:t>
      </w:r>
      <w:r w:rsidRPr="0066464A">
        <w:rPr>
          <w:iCs/>
        </w:rPr>
        <w:t xml:space="preserve"> hours </w:t>
      </w:r>
      <w:r w:rsidR="009E17F0" w:rsidRPr="0066464A">
        <w:rPr>
          <w:iCs/>
        </w:rPr>
        <w:t xml:space="preserve">were </w:t>
      </w:r>
      <w:r w:rsidRPr="0066464A">
        <w:rPr>
          <w:iCs/>
        </w:rPr>
        <w:t>spent in the kitchen (</w:t>
      </w:r>
      <w:r w:rsidR="006F1E67" w:rsidRPr="0066464A">
        <w:rPr>
          <w:iCs/>
        </w:rPr>
        <w:t xml:space="preserve">on </w:t>
      </w:r>
      <w:r w:rsidRPr="0066464A">
        <w:rPr>
          <w:iCs/>
        </w:rPr>
        <w:t>average for all</w:t>
      </w:r>
      <w:r w:rsidR="006F1E67" w:rsidRPr="0066464A">
        <w:rPr>
          <w:iCs/>
        </w:rPr>
        <w:t xml:space="preserve"> participants</w:t>
      </w:r>
      <w:r w:rsidRPr="0066464A">
        <w:rPr>
          <w:iCs/>
        </w:rPr>
        <w:t>), the exposure in kitchen</w:t>
      </w:r>
      <w:r w:rsidR="00D109DE" w:rsidRPr="0066464A">
        <w:rPr>
          <w:iCs/>
        </w:rPr>
        <w:t>s</w:t>
      </w:r>
      <w:r w:rsidRPr="0066464A">
        <w:rPr>
          <w:iCs/>
        </w:rPr>
        <w:t xml:space="preserve"> constituted </w:t>
      </w:r>
      <w:r w:rsidR="00B13236" w:rsidRPr="0066464A">
        <w:rPr>
          <w:iCs/>
        </w:rPr>
        <w:t>26</w:t>
      </w:r>
      <w:r w:rsidR="006F1E67" w:rsidRPr="0066464A">
        <w:rPr>
          <w:iCs/>
        </w:rPr>
        <w:t xml:space="preserve"> per cent </w:t>
      </w:r>
      <w:r w:rsidRPr="0066464A">
        <w:rPr>
          <w:iCs/>
        </w:rPr>
        <w:t xml:space="preserve">of the total daily exposure. The total time spent </w:t>
      </w:r>
      <w:r w:rsidR="008D41D0" w:rsidRPr="0066464A">
        <w:rPr>
          <w:iCs/>
        </w:rPr>
        <w:t>outdoors was</w:t>
      </w:r>
      <w:r w:rsidRPr="0066464A">
        <w:rPr>
          <w:iCs/>
        </w:rPr>
        <w:t xml:space="preserve"> on average 2.</w:t>
      </w:r>
      <w:r w:rsidR="00386CB9" w:rsidRPr="0066464A">
        <w:rPr>
          <w:iCs/>
        </w:rPr>
        <w:t>3</w:t>
      </w:r>
      <w:r w:rsidRPr="0066464A">
        <w:rPr>
          <w:iCs/>
        </w:rPr>
        <w:t xml:space="preserve"> hours, </w:t>
      </w:r>
      <w:r w:rsidR="00ED1317" w:rsidRPr="0066464A">
        <w:rPr>
          <w:iCs/>
        </w:rPr>
        <w:t>which</w:t>
      </w:r>
      <w:r w:rsidRPr="0066464A">
        <w:rPr>
          <w:iCs/>
        </w:rPr>
        <w:t xml:space="preserve"> contributed </w:t>
      </w:r>
      <w:r w:rsidR="00386CB9" w:rsidRPr="0066464A">
        <w:rPr>
          <w:iCs/>
        </w:rPr>
        <w:t>8</w:t>
      </w:r>
      <w:r w:rsidR="006F1E67" w:rsidRPr="0066464A">
        <w:rPr>
          <w:iCs/>
        </w:rPr>
        <w:t xml:space="preserve"> per cent</w:t>
      </w:r>
      <w:r w:rsidRPr="0066464A">
        <w:rPr>
          <w:iCs/>
        </w:rPr>
        <w:t xml:space="preserve"> to the daily exposure burden. The remaining exposure was related to other indoor environments, including staying in the living room and bedroom.</w:t>
      </w:r>
      <w:r w:rsidR="00286715" w:rsidRPr="0066464A">
        <w:rPr>
          <w:iCs/>
        </w:rPr>
        <w:t xml:space="preserve"> </w:t>
      </w:r>
      <w:r w:rsidR="00B13236" w:rsidRPr="0066464A">
        <w:rPr>
          <w:iCs/>
        </w:rPr>
        <w:t xml:space="preserve">When we </w:t>
      </w:r>
      <w:r w:rsidR="006F1E67" w:rsidRPr="0066464A">
        <w:rPr>
          <w:iCs/>
        </w:rPr>
        <w:t>compared</w:t>
      </w:r>
      <w:r w:rsidR="00B13236" w:rsidRPr="0066464A">
        <w:rPr>
          <w:iCs/>
        </w:rPr>
        <w:t xml:space="preserve"> biomass users and clean fuel users</w:t>
      </w:r>
      <w:r w:rsidR="00926D4A" w:rsidRPr="0066464A">
        <w:rPr>
          <w:iCs/>
        </w:rPr>
        <w:t xml:space="preserve"> (rural only)</w:t>
      </w:r>
      <w:r w:rsidR="00B13236" w:rsidRPr="0066464A">
        <w:rPr>
          <w:iCs/>
        </w:rPr>
        <w:t>, w</w:t>
      </w:r>
      <w:r w:rsidR="006F1E67" w:rsidRPr="0066464A">
        <w:rPr>
          <w:iCs/>
        </w:rPr>
        <w:t>e found that biomass users spent</w:t>
      </w:r>
      <w:r w:rsidR="00B13236" w:rsidRPr="0066464A">
        <w:rPr>
          <w:iCs/>
        </w:rPr>
        <w:t xml:space="preserve"> on average 3.3 hours in the kitchen and that this contr</w:t>
      </w:r>
      <w:r w:rsidR="006F1E67" w:rsidRPr="0066464A">
        <w:rPr>
          <w:iCs/>
        </w:rPr>
        <w:t>ibuted to 40 per cent</w:t>
      </w:r>
      <w:r w:rsidR="00B13236" w:rsidRPr="0066464A">
        <w:rPr>
          <w:iCs/>
        </w:rPr>
        <w:t xml:space="preserve"> of the</w:t>
      </w:r>
      <w:r w:rsidR="006F1E67" w:rsidRPr="0066464A">
        <w:rPr>
          <w:iCs/>
        </w:rPr>
        <w:t>ir</w:t>
      </w:r>
      <w:r w:rsidR="00B13236" w:rsidRPr="0066464A">
        <w:rPr>
          <w:iCs/>
        </w:rPr>
        <w:t xml:space="preserve"> total daily exposure. Clean fuel users</w:t>
      </w:r>
      <w:r w:rsidR="006F1E67" w:rsidRPr="0066464A">
        <w:rPr>
          <w:iCs/>
        </w:rPr>
        <w:t>, on the other hand, spent</w:t>
      </w:r>
      <w:r w:rsidR="00B13236" w:rsidRPr="0066464A">
        <w:rPr>
          <w:iCs/>
        </w:rPr>
        <w:t xml:space="preserve"> on a</w:t>
      </w:r>
      <w:r w:rsidR="006F1E67" w:rsidRPr="0066464A">
        <w:rPr>
          <w:iCs/>
        </w:rPr>
        <w:t>verage</w:t>
      </w:r>
      <w:r w:rsidR="00D109DE" w:rsidRPr="0066464A">
        <w:rPr>
          <w:iCs/>
        </w:rPr>
        <w:t xml:space="preserve"> </w:t>
      </w:r>
      <w:r w:rsidR="006F1E67" w:rsidRPr="0066464A">
        <w:rPr>
          <w:iCs/>
        </w:rPr>
        <w:t>2.5 hours in the kitchen, and the time spent in the kitchen</w:t>
      </w:r>
      <w:r w:rsidR="00B13236" w:rsidRPr="0066464A">
        <w:rPr>
          <w:iCs/>
        </w:rPr>
        <w:t xml:space="preserve"> contributed</w:t>
      </w:r>
      <w:r w:rsidR="006F1E67" w:rsidRPr="0066464A">
        <w:rPr>
          <w:iCs/>
        </w:rPr>
        <w:t xml:space="preserve"> only 13 per</w:t>
      </w:r>
      <w:r w:rsidR="009E17F0" w:rsidRPr="0066464A">
        <w:rPr>
          <w:iCs/>
        </w:rPr>
        <w:t xml:space="preserve"> </w:t>
      </w:r>
      <w:r w:rsidR="006F1E67" w:rsidRPr="0066464A">
        <w:rPr>
          <w:iCs/>
        </w:rPr>
        <w:t xml:space="preserve">cent </w:t>
      </w:r>
      <w:r w:rsidR="00B13236" w:rsidRPr="0066464A">
        <w:rPr>
          <w:iCs/>
        </w:rPr>
        <w:t xml:space="preserve">of the total daily exposure for this group (Figure 2). </w:t>
      </w:r>
      <w:r w:rsidR="006F1E67" w:rsidRPr="0066464A">
        <w:rPr>
          <w:iCs/>
        </w:rPr>
        <w:t>W</w:t>
      </w:r>
      <w:r w:rsidR="00D14A3C" w:rsidRPr="0066464A">
        <w:rPr>
          <w:iCs/>
        </w:rPr>
        <w:t xml:space="preserve">omen spent more time per day in the kitchen than men, on average 3.1 (S.D. 1.0) hours versus 2.3 (S.D. 1.4) hours, </w:t>
      </w:r>
      <w:r w:rsidR="006F1E67" w:rsidRPr="0066464A">
        <w:rPr>
          <w:iCs/>
        </w:rPr>
        <w:t>and older women, especially those between 65 and 80 years,</w:t>
      </w:r>
      <w:r w:rsidR="00ED1317" w:rsidRPr="0066464A">
        <w:rPr>
          <w:iCs/>
        </w:rPr>
        <w:t xml:space="preserve"> spent the highest number of hours</w:t>
      </w:r>
      <w:r w:rsidR="006F1E67" w:rsidRPr="0066464A">
        <w:rPr>
          <w:iCs/>
        </w:rPr>
        <w:t xml:space="preserve"> in kitchens</w:t>
      </w:r>
      <w:r w:rsidR="00827FB1" w:rsidRPr="0066464A">
        <w:rPr>
          <w:iCs/>
        </w:rPr>
        <w:t xml:space="preserve"> of all participants</w:t>
      </w:r>
      <w:r w:rsidR="006F1E67" w:rsidRPr="0066464A">
        <w:rPr>
          <w:iCs/>
        </w:rPr>
        <w:t>.</w:t>
      </w:r>
      <w:r w:rsidR="009B48D3" w:rsidRPr="0066464A">
        <w:rPr>
          <w:iCs/>
        </w:rPr>
        <w:t xml:space="preserve"> </w:t>
      </w:r>
    </w:p>
    <w:p w14:paraId="312D9514" w14:textId="77777777" w:rsidR="001A43E1" w:rsidRPr="0066464A" w:rsidRDefault="001A43E1" w:rsidP="009B48D3">
      <w:pPr>
        <w:pStyle w:val="Normalinnryk"/>
        <w:spacing w:line="360" w:lineRule="auto"/>
        <w:rPr>
          <w:iCs/>
        </w:rPr>
      </w:pPr>
    </w:p>
    <w:p w14:paraId="7C3BACD2" w14:textId="77853D7A" w:rsidR="001A43E1" w:rsidRPr="0066464A" w:rsidRDefault="001A43E1" w:rsidP="001A43E1">
      <w:pPr>
        <w:pStyle w:val="Normalinnryk"/>
        <w:spacing w:line="360" w:lineRule="auto"/>
        <w:rPr>
          <w:i/>
          <w:iCs/>
        </w:rPr>
      </w:pPr>
      <w:bookmarkStart w:id="1" w:name="_Hlk517946801"/>
      <w:r w:rsidRPr="0066464A">
        <w:rPr>
          <w:i/>
          <w:iCs/>
        </w:rPr>
        <w:t xml:space="preserve">Figure </w:t>
      </w:r>
      <w:r w:rsidRPr="00E00D32">
        <w:rPr>
          <w:i/>
          <w:iCs/>
        </w:rPr>
        <w:fldChar w:fldCharType="begin"/>
      </w:r>
      <w:r w:rsidRPr="0066464A">
        <w:rPr>
          <w:i/>
          <w:iCs/>
        </w:rPr>
        <w:instrText xml:space="preserve"> SEQ Figure \* ARABIC </w:instrText>
      </w:r>
      <w:r w:rsidRPr="006643CB">
        <w:rPr>
          <w:i/>
          <w:iCs/>
        </w:rPr>
        <w:fldChar w:fldCharType="separate"/>
      </w:r>
      <w:r w:rsidR="008339F8" w:rsidRPr="00E00D32">
        <w:rPr>
          <w:i/>
          <w:iCs/>
          <w:noProof/>
        </w:rPr>
        <w:t>2</w:t>
      </w:r>
      <w:r w:rsidRPr="00E00D32">
        <w:rPr>
          <w:iCs/>
        </w:rPr>
        <w:fldChar w:fldCharType="end"/>
      </w:r>
      <w:r w:rsidRPr="0066464A">
        <w:rPr>
          <w:i/>
          <w:iCs/>
        </w:rPr>
        <w:t xml:space="preserve">. Contribution </w:t>
      </w:r>
      <w:r w:rsidR="009E17F0" w:rsidRPr="00E00D32">
        <w:rPr>
          <w:i/>
          <w:iCs/>
        </w:rPr>
        <w:t xml:space="preserve">of </w:t>
      </w:r>
      <w:r w:rsidRPr="00945ACD">
        <w:rPr>
          <w:i/>
          <w:iCs/>
        </w:rPr>
        <w:t>exposure in microenvironments to total personal PM</w:t>
      </w:r>
      <w:r w:rsidRPr="004D525A">
        <w:rPr>
          <w:i/>
          <w:iCs/>
          <w:vertAlign w:val="subscript"/>
        </w:rPr>
        <w:t>2.5</w:t>
      </w:r>
      <w:r w:rsidRPr="00A40F9B">
        <w:rPr>
          <w:i/>
          <w:iCs/>
        </w:rPr>
        <w:t xml:space="preserve"> exposure in the rural villages. </w:t>
      </w:r>
      <w:r w:rsidR="0030341C" w:rsidRPr="0066464A">
        <w:rPr>
          <w:i/>
          <w:iCs/>
        </w:rPr>
        <w:t>a</w:t>
      </w:r>
      <w:r w:rsidRPr="0066464A">
        <w:rPr>
          <w:i/>
          <w:iCs/>
        </w:rPr>
        <w:t xml:space="preserve">) for biomass users; </w:t>
      </w:r>
      <w:r w:rsidR="0030341C" w:rsidRPr="0066464A">
        <w:rPr>
          <w:i/>
          <w:iCs/>
        </w:rPr>
        <w:t>b</w:t>
      </w:r>
      <w:r w:rsidRPr="0066464A">
        <w:rPr>
          <w:i/>
          <w:iCs/>
        </w:rPr>
        <w:t>) for clean fuel users (LPG or electricity).</w:t>
      </w:r>
    </w:p>
    <w:bookmarkEnd w:id="1"/>
    <w:p w14:paraId="1861F1DF" w14:textId="232DEEA9" w:rsidR="001A43E1" w:rsidRPr="006643CB" w:rsidRDefault="001A43E1" w:rsidP="001A43E1">
      <w:pPr>
        <w:rPr>
          <w:rFonts w:ascii="Times New Roman" w:hAnsi="Times New Roman" w:cs="Times New Roman"/>
          <w:lang w:val="en-US"/>
        </w:rPr>
      </w:pPr>
    </w:p>
    <w:p w14:paraId="3429A149" w14:textId="7FA05CC5" w:rsidR="00155E0F" w:rsidRPr="006643CB" w:rsidRDefault="00155E0F" w:rsidP="001A43E1">
      <w:pPr>
        <w:rPr>
          <w:rFonts w:ascii="Times New Roman" w:hAnsi="Times New Roman" w:cs="Times New Roman"/>
          <w:lang w:val="en-US"/>
        </w:rPr>
      </w:pPr>
    </w:p>
    <w:p w14:paraId="4613F31E" w14:textId="76C1F8C9" w:rsidR="00155E0F" w:rsidRPr="006643CB" w:rsidRDefault="00155E0F" w:rsidP="001A43E1">
      <w:pPr>
        <w:rPr>
          <w:rFonts w:ascii="Times New Roman" w:hAnsi="Times New Roman" w:cs="Times New Roman"/>
          <w:lang w:val="en-US"/>
        </w:rPr>
      </w:pPr>
      <w:r w:rsidRPr="006643CB">
        <w:rPr>
          <w:rFonts w:ascii="Times New Roman" w:hAnsi="Times New Roman" w:cs="Times New Roman"/>
          <w:noProof/>
          <w:lang w:val="en-US"/>
        </w:rPr>
        <w:lastRenderedPageBreak/>
        <w:drawing>
          <wp:inline distT="0" distB="0" distL="0" distR="0" wp14:anchorId="5F9FBE65" wp14:editId="33DC0902">
            <wp:extent cx="4572000" cy="2656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656205"/>
                    </a:xfrm>
                    <a:prstGeom prst="rect">
                      <a:avLst/>
                    </a:prstGeom>
                    <a:noFill/>
                    <a:ln>
                      <a:noFill/>
                    </a:ln>
                  </pic:spPr>
                </pic:pic>
              </a:graphicData>
            </a:graphic>
          </wp:inline>
        </w:drawing>
      </w:r>
    </w:p>
    <w:p w14:paraId="0A722997" w14:textId="01D92FBF" w:rsidR="00155E0F" w:rsidRPr="006643CB" w:rsidRDefault="00155E0F" w:rsidP="001A43E1">
      <w:pPr>
        <w:rPr>
          <w:rFonts w:ascii="Times New Roman" w:hAnsi="Times New Roman" w:cs="Times New Roman"/>
          <w:lang w:val="en-US"/>
        </w:rPr>
      </w:pPr>
    </w:p>
    <w:p w14:paraId="04097261" w14:textId="76C73067" w:rsidR="00155E0F" w:rsidRPr="006643CB" w:rsidRDefault="00155E0F" w:rsidP="001A43E1">
      <w:pPr>
        <w:rPr>
          <w:rFonts w:ascii="Times New Roman" w:hAnsi="Times New Roman" w:cs="Times New Roman"/>
          <w:lang w:val="en-US"/>
        </w:rPr>
      </w:pPr>
      <w:r w:rsidRPr="006643CB">
        <w:rPr>
          <w:rFonts w:ascii="Times New Roman" w:hAnsi="Times New Roman" w:cs="Times New Roman"/>
          <w:noProof/>
          <w:lang w:val="en-US"/>
        </w:rPr>
        <w:drawing>
          <wp:inline distT="0" distB="0" distL="0" distR="0" wp14:anchorId="6117E8FD" wp14:editId="2AFAE8F1">
            <wp:extent cx="457200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677795"/>
                    </a:xfrm>
                    <a:prstGeom prst="rect">
                      <a:avLst/>
                    </a:prstGeom>
                    <a:noFill/>
                    <a:ln>
                      <a:noFill/>
                    </a:ln>
                  </pic:spPr>
                </pic:pic>
              </a:graphicData>
            </a:graphic>
          </wp:inline>
        </w:drawing>
      </w:r>
    </w:p>
    <w:p w14:paraId="0088BBFA" w14:textId="77777777" w:rsidR="001A43E1" w:rsidRPr="006643CB" w:rsidRDefault="001A43E1" w:rsidP="001A43E1">
      <w:pPr>
        <w:rPr>
          <w:rFonts w:ascii="Times New Roman" w:hAnsi="Times New Roman" w:cs="Times New Roman"/>
          <w:lang w:val="en-US"/>
        </w:rPr>
      </w:pPr>
    </w:p>
    <w:p w14:paraId="18A00FA2" w14:textId="5B3A6732" w:rsidR="001A43E1" w:rsidRPr="006643CB" w:rsidRDefault="001A43E1" w:rsidP="001A43E1">
      <w:pPr>
        <w:rPr>
          <w:rFonts w:ascii="Times New Roman" w:hAnsi="Times New Roman" w:cs="Times New Roman"/>
          <w:lang w:val="en-US"/>
        </w:rPr>
      </w:pPr>
    </w:p>
    <w:p w14:paraId="4F847AF7" w14:textId="2757FCDC" w:rsidR="001A43E1" w:rsidRPr="006643CB" w:rsidRDefault="001A43E1" w:rsidP="001A43E1">
      <w:pPr>
        <w:rPr>
          <w:rFonts w:ascii="Times New Roman" w:hAnsi="Times New Roman" w:cs="Times New Roman"/>
          <w:lang w:val="en-US"/>
        </w:rPr>
      </w:pPr>
    </w:p>
    <w:p w14:paraId="286E3527" w14:textId="77777777" w:rsidR="001A43E1" w:rsidRPr="006643CB" w:rsidRDefault="001A43E1" w:rsidP="001A43E1">
      <w:pPr>
        <w:rPr>
          <w:rFonts w:ascii="Times New Roman" w:hAnsi="Times New Roman" w:cs="Times New Roman"/>
          <w:lang w:val="en-US"/>
        </w:rPr>
      </w:pPr>
    </w:p>
    <w:p w14:paraId="3B8F1C41" w14:textId="77777777" w:rsidR="001A43E1" w:rsidRPr="0066464A" w:rsidRDefault="001A43E1" w:rsidP="009B48D3">
      <w:pPr>
        <w:pStyle w:val="Normalinnryk"/>
        <w:spacing w:line="360" w:lineRule="auto"/>
        <w:rPr>
          <w:iCs/>
        </w:rPr>
      </w:pPr>
    </w:p>
    <w:p w14:paraId="7132DCD5" w14:textId="25C0BE56" w:rsidR="006F1E67" w:rsidRPr="0066464A" w:rsidRDefault="006F1E67" w:rsidP="009B48D3">
      <w:pPr>
        <w:pStyle w:val="Normalinnryk"/>
        <w:spacing w:line="360" w:lineRule="auto"/>
        <w:rPr>
          <w:iCs/>
        </w:rPr>
      </w:pPr>
      <w:r w:rsidRPr="00945ACD">
        <w:rPr>
          <w:iCs/>
        </w:rPr>
        <w:t xml:space="preserve">In brief, </w:t>
      </w:r>
      <w:r w:rsidR="00D7735F" w:rsidRPr="004D525A">
        <w:rPr>
          <w:iCs/>
        </w:rPr>
        <w:t xml:space="preserve">our measurements of air pollution and personal exposure </w:t>
      </w:r>
      <w:r w:rsidR="00810218" w:rsidRPr="00512A57">
        <w:rPr>
          <w:iCs/>
        </w:rPr>
        <w:t>showed that during our field</w:t>
      </w:r>
      <w:r w:rsidR="00D7735F" w:rsidRPr="00A40F9B">
        <w:rPr>
          <w:iCs/>
        </w:rPr>
        <w:t>work periods there was no detectable difference between the rural and urban participants regarding their average daily personal exposure, neither was there a diff</w:t>
      </w:r>
      <w:r w:rsidR="00D7735F" w:rsidRPr="0066464A">
        <w:rPr>
          <w:iCs/>
        </w:rPr>
        <w:t xml:space="preserve">erence in the </w:t>
      </w:r>
      <w:r w:rsidR="009E17F0" w:rsidRPr="0066464A">
        <w:rPr>
          <w:iCs/>
        </w:rPr>
        <w:t>AAP</w:t>
      </w:r>
      <w:r w:rsidR="00D7735F" w:rsidRPr="0066464A">
        <w:rPr>
          <w:iCs/>
        </w:rPr>
        <w:t xml:space="preserve"> level. At the sub-group level, </w:t>
      </w:r>
      <w:r w:rsidR="00263B7F" w:rsidRPr="0066464A">
        <w:rPr>
          <w:iCs/>
        </w:rPr>
        <w:t xml:space="preserve">however, </w:t>
      </w:r>
      <w:r w:rsidR="00D7735F" w:rsidRPr="0066464A">
        <w:rPr>
          <w:iCs/>
        </w:rPr>
        <w:t>some differences appear. Particularly, th</w:t>
      </w:r>
      <w:r w:rsidR="00245E5D" w:rsidRPr="0066464A">
        <w:rPr>
          <w:iCs/>
        </w:rPr>
        <w:t xml:space="preserve">e cooks in homes using biomass </w:t>
      </w:r>
      <w:r w:rsidR="00D7735F" w:rsidRPr="0066464A">
        <w:rPr>
          <w:iCs/>
        </w:rPr>
        <w:t xml:space="preserve">experienced a higher exposure, and the most </w:t>
      </w:r>
      <w:r w:rsidR="00810218" w:rsidRPr="0066464A">
        <w:rPr>
          <w:iCs/>
        </w:rPr>
        <w:t>vulnerable</w:t>
      </w:r>
      <w:r w:rsidR="00D7735F" w:rsidRPr="0066464A">
        <w:rPr>
          <w:iCs/>
        </w:rPr>
        <w:t xml:space="preserve"> groups were therefore the poorest families who tended to use biomass more often</w:t>
      </w:r>
      <w:r w:rsidR="007C6437" w:rsidRPr="0066464A">
        <w:rPr>
          <w:iCs/>
        </w:rPr>
        <w:t>,</w:t>
      </w:r>
      <w:r w:rsidR="00D7735F" w:rsidRPr="0066464A">
        <w:rPr>
          <w:iCs/>
        </w:rPr>
        <w:t xml:space="preserve"> and elderly women who were often the </w:t>
      </w:r>
      <w:r w:rsidR="00D109DE" w:rsidRPr="0066464A">
        <w:rPr>
          <w:iCs/>
        </w:rPr>
        <w:t xml:space="preserve">primary </w:t>
      </w:r>
      <w:r w:rsidR="00D7735F" w:rsidRPr="0066464A">
        <w:rPr>
          <w:iCs/>
        </w:rPr>
        <w:t>cook</w:t>
      </w:r>
      <w:r w:rsidR="009E17F0" w:rsidRPr="0066464A">
        <w:rPr>
          <w:iCs/>
        </w:rPr>
        <w:t>s</w:t>
      </w:r>
      <w:r w:rsidR="00D7735F" w:rsidRPr="0066464A">
        <w:rPr>
          <w:iCs/>
        </w:rPr>
        <w:t xml:space="preserve"> in the </w:t>
      </w:r>
      <w:r w:rsidR="009E17F0" w:rsidRPr="0066464A">
        <w:rPr>
          <w:iCs/>
        </w:rPr>
        <w:t>families</w:t>
      </w:r>
      <w:r w:rsidR="00D7735F" w:rsidRPr="0066464A">
        <w:rPr>
          <w:iCs/>
        </w:rPr>
        <w:t xml:space="preserve">. </w:t>
      </w:r>
    </w:p>
    <w:p w14:paraId="34BDD525" w14:textId="77777777" w:rsidR="00D266AD" w:rsidRPr="0066464A" w:rsidRDefault="00D266AD" w:rsidP="00690B09">
      <w:pPr>
        <w:pStyle w:val="Normalinnryk"/>
        <w:spacing w:line="360" w:lineRule="auto"/>
        <w:ind w:firstLine="0"/>
      </w:pPr>
    </w:p>
    <w:p w14:paraId="55B92DFB" w14:textId="2D9845DE" w:rsidR="001A1F14" w:rsidRPr="006643CB" w:rsidRDefault="00D7735F" w:rsidP="009E0D0A">
      <w:pPr>
        <w:pStyle w:val="Heading2"/>
        <w:spacing w:line="360" w:lineRule="auto"/>
        <w:rPr>
          <w:rFonts w:ascii="Times New Roman" w:hAnsi="Times New Roman" w:cs="Times New Roman"/>
          <w:lang w:val="en-US"/>
        </w:rPr>
      </w:pPr>
      <w:r w:rsidRPr="006643CB">
        <w:rPr>
          <w:rFonts w:ascii="Times New Roman" w:hAnsi="Times New Roman" w:cs="Times New Roman"/>
          <w:lang w:val="en-US"/>
        </w:rPr>
        <w:lastRenderedPageBreak/>
        <w:t xml:space="preserve">6. </w:t>
      </w:r>
      <w:r w:rsidR="00D266AD" w:rsidRPr="006643CB">
        <w:rPr>
          <w:rFonts w:ascii="Times New Roman" w:hAnsi="Times New Roman" w:cs="Times New Roman"/>
          <w:lang w:val="en-US"/>
        </w:rPr>
        <w:t>Conclusion</w:t>
      </w:r>
      <w:r w:rsidR="00735B41" w:rsidRPr="006643CB">
        <w:rPr>
          <w:rFonts w:ascii="Times New Roman" w:hAnsi="Times New Roman" w:cs="Times New Roman"/>
          <w:lang w:val="en-US"/>
        </w:rPr>
        <w:t xml:space="preserve"> and Reflections on Hidden Hazards</w:t>
      </w:r>
      <w:r w:rsidR="009E0D0A" w:rsidRPr="006643CB">
        <w:rPr>
          <w:rFonts w:ascii="Times New Roman" w:hAnsi="Times New Roman" w:cs="Times New Roman"/>
          <w:lang w:val="en-US"/>
        </w:rPr>
        <w:t xml:space="preserve"> </w:t>
      </w:r>
    </w:p>
    <w:p w14:paraId="5CCC3A3B" w14:textId="329077EA" w:rsidR="005C3D0F" w:rsidRDefault="00D7735F" w:rsidP="002E2120">
      <w:pPr>
        <w:pStyle w:val="Normalinnryk"/>
        <w:spacing w:line="360" w:lineRule="auto"/>
        <w:ind w:firstLine="0"/>
      </w:pPr>
      <w:r w:rsidRPr="0066464A">
        <w:t xml:space="preserve">Our </w:t>
      </w:r>
      <w:r w:rsidR="00E01551" w:rsidRPr="005C3D0F">
        <w:t>study of</w:t>
      </w:r>
      <w:r w:rsidR="00D23C6E" w:rsidRPr="00E00D32">
        <w:t xml:space="preserve"> air quality and personal exposure</w:t>
      </w:r>
      <w:r w:rsidRPr="00E00D32">
        <w:t xml:space="preserve"> confirm</w:t>
      </w:r>
      <w:r w:rsidR="0084520C" w:rsidRPr="00E00D32">
        <w:t>s</w:t>
      </w:r>
      <w:r w:rsidRPr="00E00D32">
        <w:t xml:space="preserve"> what other sporadic studies</w:t>
      </w:r>
      <w:r w:rsidR="00B91C23" w:rsidRPr="00E00D32">
        <w:t xml:space="preserve"> of PM</w:t>
      </w:r>
      <w:r w:rsidR="00B91C23" w:rsidRPr="00E00D32">
        <w:rPr>
          <w:vertAlign w:val="subscript"/>
        </w:rPr>
        <w:t>2.5</w:t>
      </w:r>
      <w:r w:rsidR="00B91C23" w:rsidRPr="00E00D32">
        <w:t xml:space="preserve">  exposure</w:t>
      </w:r>
      <w:r w:rsidRPr="00E00D32">
        <w:t xml:space="preserve"> </w:t>
      </w:r>
      <w:r w:rsidR="001C21A0" w:rsidRPr="00E00D32">
        <w:t xml:space="preserve">in </w:t>
      </w:r>
      <w:r w:rsidRPr="00E00D32">
        <w:t>rural China have shown, namely that HAP</w:t>
      </w:r>
      <w:r w:rsidR="00244966" w:rsidRPr="00E00D32">
        <w:t xml:space="preserve"> in household</w:t>
      </w:r>
      <w:r w:rsidR="00D109DE" w:rsidRPr="00E00D32">
        <w:t>s</w:t>
      </w:r>
      <w:r w:rsidR="00244966" w:rsidRPr="00E00D32">
        <w:t xml:space="preserve"> using biomass as fuel is at a level that</w:t>
      </w:r>
      <w:r w:rsidRPr="004D525A">
        <w:t xml:space="preserve"> constitutes a</w:t>
      </w:r>
      <w:r w:rsidR="00244966" w:rsidRPr="004D525A">
        <w:t xml:space="preserve"> real</w:t>
      </w:r>
      <w:r w:rsidRPr="00512A57">
        <w:t xml:space="preserve"> health risk</w:t>
      </w:r>
      <w:r w:rsidR="00244966" w:rsidRPr="00512A57">
        <w:t xml:space="preserve">, especially </w:t>
      </w:r>
      <w:r w:rsidR="00D109DE" w:rsidRPr="00512A57">
        <w:t xml:space="preserve">for </w:t>
      </w:r>
      <w:r w:rsidR="00244966" w:rsidRPr="00512A57">
        <w:t xml:space="preserve">those </w:t>
      </w:r>
      <w:r w:rsidR="009E17F0" w:rsidRPr="00512A57">
        <w:t xml:space="preserve">doing the </w:t>
      </w:r>
      <w:r w:rsidR="00244966" w:rsidRPr="00A40F9B">
        <w:t xml:space="preserve">cooking. </w:t>
      </w:r>
      <w:r w:rsidR="002A7EFB" w:rsidRPr="00A40F9B">
        <w:t xml:space="preserve">While </w:t>
      </w:r>
      <w:r w:rsidR="002A7EFB" w:rsidRPr="0066464A">
        <w:t>recognizing the lack of statistical power in our study</w:t>
      </w:r>
      <w:r w:rsidR="00AE08C0" w:rsidRPr="0066464A">
        <w:t>, we suggest that th</w:t>
      </w:r>
      <w:r w:rsidR="009A30CD" w:rsidRPr="0066464A">
        <w:t xml:space="preserve">e enhanced </w:t>
      </w:r>
      <w:r w:rsidR="006013CE" w:rsidRPr="0066464A">
        <w:t xml:space="preserve">mean </w:t>
      </w:r>
      <w:r w:rsidR="009A30CD" w:rsidRPr="0066464A">
        <w:t xml:space="preserve">exposure </w:t>
      </w:r>
      <w:r w:rsidR="004D0EA7" w:rsidRPr="0066464A">
        <w:t xml:space="preserve">found </w:t>
      </w:r>
      <w:r w:rsidR="009A30CD" w:rsidRPr="0066464A">
        <w:t xml:space="preserve">in certain </w:t>
      </w:r>
      <w:r w:rsidR="00771F0C" w:rsidRPr="0066464A">
        <w:t>sub-group</w:t>
      </w:r>
      <w:r w:rsidR="009A30CD" w:rsidRPr="0066464A">
        <w:t>s, such as biomass users, women</w:t>
      </w:r>
      <w:r w:rsidR="003901C4" w:rsidRPr="0066464A">
        <w:t xml:space="preserve">, </w:t>
      </w:r>
      <w:r w:rsidR="009A30CD" w:rsidRPr="0066464A">
        <w:t xml:space="preserve">and cooks, </w:t>
      </w:r>
      <w:r w:rsidR="00010586" w:rsidRPr="0066464A">
        <w:t xml:space="preserve">was </w:t>
      </w:r>
      <w:r w:rsidR="00771F0C" w:rsidRPr="0066464A">
        <w:t xml:space="preserve">related to the </w:t>
      </w:r>
      <w:r w:rsidR="00C614B0" w:rsidRPr="00BE3941">
        <w:t>HAP</w:t>
      </w:r>
      <w:r w:rsidR="00473ABF" w:rsidRPr="00BE3941">
        <w:t xml:space="preserve"> </w:t>
      </w:r>
      <w:r w:rsidR="00473ABF" w:rsidRPr="0066464A">
        <w:t xml:space="preserve">exposure arising from </w:t>
      </w:r>
      <w:r w:rsidR="00C037C9" w:rsidRPr="0066464A">
        <w:t xml:space="preserve">biomass cooking fuel </w:t>
      </w:r>
      <w:r w:rsidR="00473ABF" w:rsidRPr="0066464A">
        <w:t>use</w:t>
      </w:r>
      <w:r w:rsidR="00771F0C" w:rsidRPr="0066464A">
        <w:t xml:space="preserve">.  </w:t>
      </w:r>
      <w:r w:rsidRPr="0066464A">
        <w:t xml:space="preserve">We </w:t>
      </w:r>
      <w:r w:rsidR="007544A6" w:rsidRPr="0066464A">
        <w:t xml:space="preserve">also </w:t>
      </w:r>
      <w:r w:rsidRPr="0066464A">
        <w:t xml:space="preserve">have sufficient data to </w:t>
      </w:r>
      <w:r w:rsidR="009E17F0" w:rsidRPr="0066464A">
        <w:t xml:space="preserve">conclude </w:t>
      </w:r>
      <w:r w:rsidRPr="0066464A">
        <w:t xml:space="preserve">that people in these villages </w:t>
      </w:r>
      <w:r w:rsidR="006254EF" w:rsidRPr="0066464A">
        <w:t>prefer to cook</w:t>
      </w:r>
      <w:r w:rsidRPr="0066464A">
        <w:t xml:space="preserve"> with</w:t>
      </w:r>
      <w:r w:rsidR="00244966" w:rsidRPr="0066464A">
        <w:t xml:space="preserve"> fuel that they themselves regard</w:t>
      </w:r>
      <w:r w:rsidR="006254EF" w:rsidRPr="0066464A">
        <w:t xml:space="preserve"> as being clean and harmless to their health,</w:t>
      </w:r>
      <w:r w:rsidRPr="0066464A">
        <w:t xml:space="preserve"> </w:t>
      </w:r>
      <w:r w:rsidR="00244966" w:rsidRPr="0066464A">
        <w:t>and that they regard</w:t>
      </w:r>
      <w:r w:rsidR="006254EF" w:rsidRPr="0066464A">
        <w:t xml:space="preserve"> wood</w:t>
      </w:r>
      <w:r w:rsidR="00735B41" w:rsidRPr="0066464A">
        <w:t xml:space="preserve"> </w:t>
      </w:r>
      <w:r w:rsidR="006254EF" w:rsidRPr="0066464A">
        <w:t>as</w:t>
      </w:r>
      <w:r w:rsidR="00244966" w:rsidRPr="0066464A">
        <w:t xml:space="preserve"> one such</w:t>
      </w:r>
      <w:r w:rsidR="006254EF" w:rsidRPr="0066464A">
        <w:t xml:space="preserve"> form of safe fuel. </w:t>
      </w:r>
      <w:r w:rsidR="002E2120" w:rsidRPr="0066464A">
        <w:t>They</w:t>
      </w:r>
      <w:r w:rsidRPr="0066464A">
        <w:t xml:space="preserve"> </w:t>
      </w:r>
      <w:r w:rsidR="00735B41" w:rsidRPr="0066464A">
        <w:t xml:space="preserve">believed </w:t>
      </w:r>
      <w:r w:rsidRPr="0066464A">
        <w:t>that coal, rice straw, grass, etc</w:t>
      </w:r>
      <w:r w:rsidR="002E2120" w:rsidRPr="0066464A">
        <w:t xml:space="preserve">. would be more damaging </w:t>
      </w:r>
      <w:r w:rsidR="009E17F0" w:rsidRPr="0066464A">
        <w:t xml:space="preserve">to their health </w:t>
      </w:r>
      <w:r w:rsidR="002E2120" w:rsidRPr="0066464A">
        <w:t>than wood</w:t>
      </w:r>
      <w:r w:rsidR="00735B41" w:rsidRPr="0066464A">
        <w:t>,</w:t>
      </w:r>
      <w:r w:rsidR="002E2120" w:rsidRPr="0066464A">
        <w:t xml:space="preserve"> </w:t>
      </w:r>
      <w:r w:rsidR="00492C7F" w:rsidRPr="0066464A">
        <w:t xml:space="preserve">and </w:t>
      </w:r>
      <w:r w:rsidR="00D109DE" w:rsidRPr="0066464A">
        <w:t xml:space="preserve">that </w:t>
      </w:r>
      <w:r w:rsidR="00492C7F" w:rsidRPr="0066464A">
        <w:t>they had improved the</w:t>
      </w:r>
      <w:r w:rsidR="00D050F1" w:rsidRPr="0066464A">
        <w:t>ir</w:t>
      </w:r>
      <w:r w:rsidR="00492C7F" w:rsidRPr="0066464A">
        <w:t xml:space="preserve"> indoor air </w:t>
      </w:r>
      <w:r w:rsidR="0057029B" w:rsidRPr="0066464A">
        <w:t>quality</w:t>
      </w:r>
      <w:r w:rsidR="00735B41" w:rsidRPr="0066464A">
        <w:t xml:space="preserve"> sufficiently</w:t>
      </w:r>
      <w:r w:rsidR="0057029B" w:rsidRPr="0066464A">
        <w:t xml:space="preserve"> </w:t>
      </w:r>
      <w:r w:rsidR="00492C7F" w:rsidRPr="0066464A">
        <w:t xml:space="preserve">by building new and better chimneys in their kitchens in the 1990s when economy improved. </w:t>
      </w:r>
      <w:r w:rsidR="007E6415" w:rsidRPr="0066464A">
        <w:t>We found</w:t>
      </w:r>
      <w:r w:rsidR="002E2120" w:rsidRPr="0066464A">
        <w:t xml:space="preserve"> very strong expression</w:t>
      </w:r>
      <w:r w:rsidR="00245E5D" w:rsidRPr="0066464A">
        <w:t>s</w:t>
      </w:r>
      <w:r w:rsidR="002E2120" w:rsidRPr="0066464A">
        <w:t xml:space="preserve"> of concern about industrial air pollution</w:t>
      </w:r>
      <w:r w:rsidR="00492C7F" w:rsidRPr="0066464A">
        <w:t xml:space="preserve">, </w:t>
      </w:r>
      <w:r w:rsidR="00245E5D" w:rsidRPr="0066464A">
        <w:t xml:space="preserve">even </w:t>
      </w:r>
      <w:r w:rsidR="00492C7F" w:rsidRPr="0066464A">
        <w:t xml:space="preserve">resulting in repeated </w:t>
      </w:r>
      <w:r w:rsidR="00735B41" w:rsidRPr="0066464A">
        <w:t xml:space="preserve">local </w:t>
      </w:r>
      <w:r w:rsidR="00492C7F" w:rsidRPr="0066464A">
        <w:t>protests (Hansen and Liu 2018)</w:t>
      </w:r>
      <w:r w:rsidR="00735B41" w:rsidRPr="0066464A">
        <w:t>. H</w:t>
      </w:r>
      <w:r w:rsidR="007E6415" w:rsidRPr="0066464A">
        <w:t xml:space="preserve">owever, </w:t>
      </w:r>
      <w:r w:rsidR="00735B41" w:rsidRPr="0066464A">
        <w:t xml:space="preserve">this </w:t>
      </w:r>
      <w:r w:rsidR="00245E5D" w:rsidRPr="0066464A">
        <w:t>w</w:t>
      </w:r>
      <w:r w:rsidR="00735B41" w:rsidRPr="0066464A">
        <w:t>as</w:t>
      </w:r>
      <w:r w:rsidR="00492C7F" w:rsidRPr="0066464A">
        <w:t xml:space="preserve"> not </w:t>
      </w:r>
      <w:r w:rsidR="00E9228E" w:rsidRPr="0066464A">
        <w:t>matched</w:t>
      </w:r>
      <w:r w:rsidR="00492C7F" w:rsidRPr="0066464A">
        <w:t xml:space="preserve"> by a </w:t>
      </w:r>
      <w:r w:rsidR="00735B41" w:rsidRPr="0066464A">
        <w:t xml:space="preserve">similar </w:t>
      </w:r>
      <w:r w:rsidR="00245E5D" w:rsidRPr="0066464A">
        <w:t>concern</w:t>
      </w:r>
      <w:r w:rsidR="002E2120" w:rsidRPr="0066464A">
        <w:t xml:space="preserve"> about air pollution coming from the burning of biomass</w:t>
      </w:r>
      <w:r w:rsidR="00492C7F" w:rsidRPr="0066464A">
        <w:t xml:space="preserve"> in </w:t>
      </w:r>
      <w:r w:rsidR="00735B41" w:rsidRPr="0066464A">
        <w:t>people's</w:t>
      </w:r>
      <w:r w:rsidR="007C6437" w:rsidRPr="0066464A">
        <w:t xml:space="preserve"> own</w:t>
      </w:r>
      <w:r w:rsidR="00735B41" w:rsidRPr="0066464A">
        <w:t xml:space="preserve"> </w:t>
      </w:r>
      <w:r w:rsidR="00492C7F" w:rsidRPr="0066464A">
        <w:t>homes</w:t>
      </w:r>
      <w:r w:rsidR="002E2120" w:rsidRPr="0066464A">
        <w:t xml:space="preserve">. </w:t>
      </w:r>
      <w:r w:rsidR="00A5482C" w:rsidRPr="0066464A">
        <w:t>Among the multitude</w:t>
      </w:r>
      <w:r w:rsidR="002E2120" w:rsidRPr="0066464A">
        <w:t xml:space="preserve"> of environmental problems, ranging from air pollution to serious water and soil pollution, the hazard of household cooking with a type of fuel that has a thousand</w:t>
      </w:r>
      <w:r w:rsidR="003224EA" w:rsidRPr="0066464A">
        <w:t>-</w:t>
      </w:r>
      <w:r w:rsidR="002E2120" w:rsidRPr="0066464A">
        <w:t xml:space="preserve">year history </w:t>
      </w:r>
      <w:r w:rsidR="00D050F1" w:rsidRPr="0066464A">
        <w:t xml:space="preserve">of use </w:t>
      </w:r>
      <w:r w:rsidR="002E2120" w:rsidRPr="0066464A">
        <w:t>was</w:t>
      </w:r>
      <w:r w:rsidR="007C6437" w:rsidRPr="0066464A">
        <w:t>, for understandable reasons,</w:t>
      </w:r>
      <w:r w:rsidR="003224EA" w:rsidRPr="0066464A">
        <w:t xml:space="preserve"> </w:t>
      </w:r>
      <w:r w:rsidR="00492C7F" w:rsidRPr="0066464A">
        <w:t xml:space="preserve">not an </w:t>
      </w:r>
      <w:r w:rsidR="002E2120" w:rsidRPr="0066464A">
        <w:t xml:space="preserve">issue. </w:t>
      </w:r>
    </w:p>
    <w:p w14:paraId="6B156CBB" w14:textId="500A2B11" w:rsidR="002E2120" w:rsidRPr="00E00D32" w:rsidRDefault="002E2120" w:rsidP="006643CB">
      <w:pPr>
        <w:pStyle w:val="Normalinnryk"/>
        <w:spacing w:line="360" w:lineRule="auto"/>
        <w:ind w:firstLine="708"/>
      </w:pPr>
      <w:r w:rsidRPr="005C3D0F">
        <w:t>This tendency towards diminishing the risk of HAP was</w:t>
      </w:r>
      <w:r w:rsidRPr="00E00D32">
        <w:t xml:space="preserve"> </w:t>
      </w:r>
      <w:r w:rsidR="00E9228E" w:rsidRPr="00E00D32">
        <w:t>strengthened</w:t>
      </w:r>
      <w:r w:rsidRPr="00E00D32">
        <w:t xml:space="preserve"> by the fact that media, local government and national policies </w:t>
      </w:r>
      <w:r w:rsidR="0057029B" w:rsidRPr="00E00D32">
        <w:t xml:space="preserve">on </w:t>
      </w:r>
      <w:r w:rsidRPr="00E00D32">
        <w:t xml:space="preserve">air pollution up to now have paid </w:t>
      </w:r>
      <w:r w:rsidR="00591C58" w:rsidRPr="00E00D32">
        <w:t>little</w:t>
      </w:r>
      <w:r w:rsidRPr="00E00D32">
        <w:t xml:space="preserve"> attention</w:t>
      </w:r>
      <w:r w:rsidRPr="004D525A">
        <w:t xml:space="preserve"> to HAP. </w:t>
      </w:r>
      <w:r w:rsidR="00735B41" w:rsidRPr="004D525A">
        <w:t>Political and media focus on problems of air pollution has only recently boomed (</w:t>
      </w:r>
      <w:r w:rsidR="00E00D32">
        <w:t xml:space="preserve">e.g. </w:t>
      </w:r>
      <w:r w:rsidR="00735B41" w:rsidRPr="00E00D32">
        <w:t>Ahlers and Hansen 2017</w:t>
      </w:r>
      <w:r w:rsidR="007C6437" w:rsidRPr="00E00D32">
        <w:t>; Yang 2016</w:t>
      </w:r>
      <w:r w:rsidR="00735B41" w:rsidRPr="00E00D32">
        <w:t>), and the main attention has so far been towards major urban areas and</w:t>
      </w:r>
      <w:r w:rsidR="00AE1FDC" w:rsidRPr="004D525A">
        <w:t xml:space="preserve">, implicitly, </w:t>
      </w:r>
      <w:r w:rsidR="00735B41" w:rsidRPr="004D525A">
        <w:t xml:space="preserve">the </w:t>
      </w:r>
      <w:r w:rsidR="00AE1FDC" w:rsidRPr="00512A57">
        <w:t xml:space="preserve">effects </w:t>
      </w:r>
      <w:r w:rsidR="00735B41" w:rsidRPr="00512A57">
        <w:t xml:space="preserve">on the middle class. HAP affects mainly </w:t>
      </w:r>
      <w:r w:rsidR="00735B41" w:rsidRPr="00A40F9B">
        <w:t>poorer</w:t>
      </w:r>
      <w:r w:rsidR="00D40861" w:rsidRPr="00A40F9B">
        <w:t xml:space="preserve"> rural households, and especially</w:t>
      </w:r>
      <w:r w:rsidR="00735B41" w:rsidRPr="00A40F9B">
        <w:t xml:space="preserve"> women and ch</w:t>
      </w:r>
      <w:r w:rsidR="00D40861" w:rsidRPr="00A40F9B">
        <w:t xml:space="preserve">ildren, </w:t>
      </w:r>
      <w:r w:rsidR="00735B41" w:rsidRPr="00A40F9B">
        <w:t>who have limited voice in public discussion</w:t>
      </w:r>
      <w:r w:rsidR="00D40861" w:rsidRPr="0066464A">
        <w:t xml:space="preserve">. </w:t>
      </w:r>
      <w:r w:rsidRPr="0066464A">
        <w:t>Only recently</w:t>
      </w:r>
      <w:r w:rsidR="003224EA" w:rsidRPr="0066464A">
        <w:t xml:space="preserve"> has</w:t>
      </w:r>
      <w:r w:rsidRPr="0066464A">
        <w:t xml:space="preserve"> the government start</w:t>
      </w:r>
      <w:r w:rsidR="003224EA" w:rsidRPr="0066464A">
        <w:t>ed</w:t>
      </w:r>
      <w:r w:rsidRPr="0066464A">
        <w:t xml:space="preserve"> </w:t>
      </w:r>
      <w:r w:rsidR="00ED3C96" w:rsidRPr="0066464A">
        <w:t>ambient air monitoring</w:t>
      </w:r>
      <w:r w:rsidRPr="0066464A">
        <w:t xml:space="preserve"> as a pilot project in rural areas, </w:t>
      </w:r>
      <w:r w:rsidR="00735B41" w:rsidRPr="0066464A">
        <w:t>and up to now</w:t>
      </w:r>
      <w:r w:rsidRPr="0066464A">
        <w:t xml:space="preserve"> these data have not been </w:t>
      </w:r>
      <w:r w:rsidR="00E9228E" w:rsidRPr="0066464A">
        <w:t>made</w:t>
      </w:r>
      <w:r w:rsidRPr="0066464A">
        <w:t xml:space="preserve"> public.</w:t>
      </w:r>
      <w:r w:rsidR="00185A47" w:rsidRPr="00E00D32">
        <w:t xml:space="preserve"> </w:t>
      </w:r>
      <w:r w:rsidR="00E00D32">
        <w:t>Furthermore, m</w:t>
      </w:r>
      <w:r w:rsidR="00185A47" w:rsidRPr="00E00D32">
        <w:t xml:space="preserve">easurements </w:t>
      </w:r>
      <w:r w:rsidR="007623B8" w:rsidRPr="00E00D32">
        <w:t xml:space="preserve">of </w:t>
      </w:r>
      <w:r w:rsidR="00EE2E07" w:rsidRPr="00E00D32">
        <w:t>pollution levels in</w:t>
      </w:r>
      <w:r w:rsidR="007623B8" w:rsidRPr="00E00D32">
        <w:t xml:space="preserve"> people’s homes </w:t>
      </w:r>
      <w:r w:rsidR="00EE2E07" w:rsidRPr="00E00D32">
        <w:t>and</w:t>
      </w:r>
      <w:r w:rsidR="00E00D32">
        <w:t xml:space="preserve"> closest</w:t>
      </w:r>
      <w:r w:rsidR="00EE2E07" w:rsidRPr="00E00D32">
        <w:t xml:space="preserve"> neighbourhoods </w:t>
      </w:r>
      <w:r w:rsidR="00E00D32">
        <w:t xml:space="preserve">require different methodologies than those currently applied for measuring ambient air, and, for the time being, there are few systematic attempts to start up this kind of research in rural areas. </w:t>
      </w:r>
      <w:r w:rsidR="00BC0847" w:rsidRPr="00E00D32">
        <w:t xml:space="preserve">Consequently, </w:t>
      </w:r>
      <w:r w:rsidR="00ED3C96" w:rsidRPr="00E00D32">
        <w:t xml:space="preserve">rural air pollution and </w:t>
      </w:r>
      <w:r w:rsidR="00BC0847" w:rsidRPr="00E00D32">
        <w:t>HAP remains a largely hidden hazard for the people it affects</w:t>
      </w:r>
      <w:r w:rsidR="00E00D32">
        <w:t>,</w:t>
      </w:r>
      <w:r w:rsidR="00BC0847" w:rsidRPr="00E00D32">
        <w:t xml:space="preserve"> and </w:t>
      </w:r>
      <w:r w:rsidR="00E00D32">
        <w:t xml:space="preserve">it </w:t>
      </w:r>
      <w:r w:rsidR="00ED3C96" w:rsidRPr="00E00D32">
        <w:t>remains</w:t>
      </w:r>
      <w:r w:rsidR="00D40861" w:rsidRPr="00E00D32">
        <w:t xml:space="preserve"> largely</w:t>
      </w:r>
      <w:r w:rsidR="00ED3C96" w:rsidRPr="00E00D32">
        <w:t xml:space="preserve"> neglected in </w:t>
      </w:r>
      <w:r w:rsidR="00BC0847" w:rsidRPr="00E00D32">
        <w:t>the public debates about air pollution.</w:t>
      </w:r>
      <w:r w:rsidRPr="00E00D32">
        <w:t xml:space="preserve"> </w:t>
      </w:r>
    </w:p>
    <w:p w14:paraId="2F696DAB" w14:textId="392951EE" w:rsidR="002E2120" w:rsidRPr="00945ACD" w:rsidRDefault="00A5482C" w:rsidP="002E2120">
      <w:pPr>
        <w:pStyle w:val="Normalinnryk"/>
        <w:spacing w:line="360" w:lineRule="auto"/>
        <w:ind w:firstLine="708"/>
      </w:pPr>
      <w:r w:rsidRPr="00945ACD">
        <w:t>We</w:t>
      </w:r>
      <w:r w:rsidR="00945ACD">
        <w:t xml:space="preserve"> concur with the conclusion</w:t>
      </w:r>
      <w:r w:rsidRPr="00945ACD">
        <w:t xml:space="preserve"> </w:t>
      </w:r>
      <w:r w:rsidR="00945ACD">
        <w:t>made by William P. Alford et al. already in 2002</w:t>
      </w:r>
      <w:r w:rsidR="00512A57">
        <w:t xml:space="preserve"> (p. </w:t>
      </w:r>
      <w:r w:rsidR="00A40F9B">
        <w:t>513)</w:t>
      </w:r>
      <w:r w:rsidR="00945ACD">
        <w:t xml:space="preserve"> regarding air pollution policies in rural areas, that “I</w:t>
      </w:r>
      <w:r w:rsidR="00945ACD" w:rsidRPr="004B73C5">
        <w:t xml:space="preserve">n the end, perhaps the problem is not only one of constructing institutions or passing laws, but of actually reaching the populace </w:t>
      </w:r>
      <w:r w:rsidR="00945ACD" w:rsidRPr="004B73C5">
        <w:lastRenderedPageBreak/>
        <w:t>with the message about environmental needs and policies</w:t>
      </w:r>
      <w:r w:rsidR="00945ACD">
        <w:t xml:space="preserve">”. We </w:t>
      </w:r>
      <w:r w:rsidRPr="00945ACD">
        <w:t xml:space="preserve">suggest </w:t>
      </w:r>
      <w:r w:rsidR="002E2120" w:rsidRPr="00945ACD">
        <w:t xml:space="preserve">that if the government continues to expand its </w:t>
      </w:r>
      <w:r w:rsidR="00E9228E" w:rsidRPr="00945ACD">
        <w:t>monitoring</w:t>
      </w:r>
      <w:r w:rsidR="002E2120" w:rsidRPr="00945ACD">
        <w:t xml:space="preserve"> program in rural areas, and</w:t>
      </w:r>
      <w:r w:rsidR="003C6C89" w:rsidRPr="00945ACD">
        <w:t>, not least,</w:t>
      </w:r>
      <w:r w:rsidR="002E2120" w:rsidRPr="00945ACD">
        <w:t xml:space="preserve"> </w:t>
      </w:r>
      <w:r w:rsidR="003C6C89" w:rsidRPr="00945ACD">
        <w:t>makes</w:t>
      </w:r>
      <w:r w:rsidR="002E2120" w:rsidRPr="00945ACD">
        <w:t xml:space="preserve"> the data public</w:t>
      </w:r>
      <w:r w:rsidR="003C6C89" w:rsidRPr="00945ACD">
        <w:t xml:space="preserve"> and easily available</w:t>
      </w:r>
      <w:r w:rsidR="002E2120" w:rsidRPr="00945ACD">
        <w:t xml:space="preserve">, </w:t>
      </w:r>
      <w:r w:rsidR="00E00D32">
        <w:t>there is a possibility of</w:t>
      </w:r>
      <w:r w:rsidR="00945ACD">
        <w:t xml:space="preserve"> finally</w:t>
      </w:r>
      <w:r w:rsidR="00E00D32">
        <w:t xml:space="preserve"> heightening </w:t>
      </w:r>
      <w:r w:rsidR="002E2120" w:rsidRPr="00E00D32">
        <w:t>people’s awareness</w:t>
      </w:r>
      <w:r w:rsidR="00945ACD">
        <w:t xml:space="preserve"> also</w:t>
      </w:r>
      <w:r w:rsidR="002E2120" w:rsidRPr="00E00D32">
        <w:t xml:space="preserve"> of the risks of </w:t>
      </w:r>
      <w:r w:rsidR="00FE22C8" w:rsidRPr="00E00D32">
        <w:t xml:space="preserve">ambient </w:t>
      </w:r>
      <w:r w:rsidR="002E2120" w:rsidRPr="00E00D32">
        <w:t>ai</w:t>
      </w:r>
      <w:r w:rsidR="00245E5D" w:rsidRPr="00E00D32">
        <w:t>r pollution</w:t>
      </w:r>
      <w:r w:rsidR="00E00D32">
        <w:t xml:space="preserve"> for rural populations, </w:t>
      </w:r>
      <w:r w:rsidR="00245E5D" w:rsidRPr="00E00D32">
        <w:t xml:space="preserve">as </w:t>
      </w:r>
      <w:r w:rsidR="003224EA" w:rsidRPr="00E00D32">
        <w:t>has happened</w:t>
      </w:r>
      <w:r w:rsidR="00245E5D" w:rsidRPr="00E00D32">
        <w:t xml:space="preserve"> in </w:t>
      </w:r>
      <w:r w:rsidR="002E2120" w:rsidRPr="00E00D32">
        <w:t xml:space="preserve">urban areas </w:t>
      </w:r>
      <w:r w:rsidR="00945ACD">
        <w:t xml:space="preserve">especially </w:t>
      </w:r>
      <w:r w:rsidR="002E2120" w:rsidRPr="00E00D32">
        <w:t>since 2013. The focus of air pollution control policies has</w:t>
      </w:r>
      <w:r w:rsidR="003C6C89" w:rsidRPr="00E00D32">
        <w:t xml:space="preserve"> so far</w:t>
      </w:r>
      <w:r w:rsidR="002E2120" w:rsidRPr="00E00D32">
        <w:t xml:space="preserve"> been on </w:t>
      </w:r>
      <w:r w:rsidR="00DF0930" w:rsidRPr="00E00D32">
        <w:t xml:space="preserve">air quality in </w:t>
      </w:r>
      <w:r w:rsidR="002E2120" w:rsidRPr="00E00D32">
        <w:t>cities and on large sources</w:t>
      </w:r>
      <w:r w:rsidR="003C6C89" w:rsidRPr="00E00D32">
        <w:t xml:space="preserve"> of emissions from</w:t>
      </w:r>
      <w:r w:rsidR="002E2120" w:rsidRPr="00E00D32">
        <w:t xml:space="preserve"> the energy, industrial and transport sectors.</w:t>
      </w:r>
      <w:r w:rsidR="003C6C89" w:rsidRPr="00E00D32">
        <w:t xml:space="preserve"> </w:t>
      </w:r>
      <w:r w:rsidR="00DF0930" w:rsidRPr="00E00D32">
        <w:t xml:space="preserve">To the extent that household fuel use has been targeted, it has been as a source of </w:t>
      </w:r>
      <w:r w:rsidR="00195C02" w:rsidRPr="00E00D32">
        <w:t xml:space="preserve">ambient air pollution in cities. </w:t>
      </w:r>
      <w:r w:rsidR="003C6C89" w:rsidRPr="00E00D32">
        <w:t>However,</w:t>
      </w:r>
      <w:r w:rsidR="00E00D32">
        <w:t xml:space="preserve"> as we have argued in this article,</w:t>
      </w:r>
      <w:r w:rsidR="003C6C89" w:rsidRPr="00E00D32">
        <w:t xml:space="preserve"> a</w:t>
      </w:r>
      <w:r w:rsidR="002E2120" w:rsidRPr="00E00D32">
        <w:t>ir pollution is</w:t>
      </w:r>
      <w:r w:rsidR="003C6C89" w:rsidRPr="00E00D32">
        <w:t xml:space="preserve"> </w:t>
      </w:r>
      <w:r w:rsidR="00E00D32">
        <w:t>by no means</w:t>
      </w:r>
      <w:r w:rsidR="002E2120" w:rsidRPr="00E00D32">
        <w:t xml:space="preserve"> only an urban problem</w:t>
      </w:r>
      <w:r w:rsidR="00E00D32">
        <w:t>,</w:t>
      </w:r>
      <w:r w:rsidR="008A6397" w:rsidRPr="00E00D32">
        <w:t xml:space="preserve"> and </w:t>
      </w:r>
      <w:r w:rsidR="00E00D32">
        <w:t>its</w:t>
      </w:r>
      <w:r w:rsidR="008A6397" w:rsidRPr="00E00D32">
        <w:t xml:space="preserve"> associated health damage is a function of exposure</w:t>
      </w:r>
      <w:r w:rsidR="00602B0E" w:rsidRPr="00E00D32">
        <w:t xml:space="preserve"> in all microenvironments, including </w:t>
      </w:r>
      <w:r w:rsidR="00EA4CBD" w:rsidRPr="00E00D32">
        <w:t>in people’s</w:t>
      </w:r>
      <w:r w:rsidR="00602B0E" w:rsidRPr="00E00D32">
        <w:t xml:space="preserve"> home</w:t>
      </w:r>
      <w:r w:rsidR="00E3616B" w:rsidRPr="00E00D32">
        <w:t>s</w:t>
      </w:r>
      <w:r w:rsidR="0078340D" w:rsidRPr="00E00D32">
        <w:t>.</w:t>
      </w:r>
      <w:r w:rsidR="00A95EB8" w:rsidRPr="00E00D32">
        <w:t xml:space="preserve"> </w:t>
      </w:r>
      <w:r w:rsidR="003C6C89" w:rsidRPr="00E00D32">
        <w:t>Social practices related to the use of biomass and coal stoves</w:t>
      </w:r>
      <w:r w:rsidR="003224EA" w:rsidRPr="00E00D32">
        <w:t xml:space="preserve"> </w:t>
      </w:r>
      <w:r w:rsidR="003C6C89" w:rsidRPr="00E00D32">
        <w:t>should</w:t>
      </w:r>
      <w:r w:rsidR="003224EA" w:rsidRPr="00E00D32">
        <w:t>,</w:t>
      </w:r>
      <w:r w:rsidR="003C6C89" w:rsidRPr="00E00D32">
        <w:t xml:space="preserve"> </w:t>
      </w:r>
      <w:r w:rsidR="00245E5D" w:rsidRPr="00E00D32">
        <w:t xml:space="preserve">therefore, </w:t>
      </w:r>
      <w:r w:rsidR="003C6C89" w:rsidRPr="00E00D32">
        <w:t>be included in the national and regional air pollution control strategy</w:t>
      </w:r>
      <w:r w:rsidR="00D050F1" w:rsidRPr="00E00D32">
        <w:t>,</w:t>
      </w:r>
      <w:r w:rsidR="00245E5D" w:rsidRPr="00E00D32">
        <w:t xml:space="preserve"> and </w:t>
      </w:r>
      <w:r w:rsidR="002E2120" w:rsidRPr="00E00D32">
        <w:t>infrastructure for clean fuels</w:t>
      </w:r>
      <w:r w:rsidR="00245E5D" w:rsidRPr="00E00D32">
        <w:t xml:space="preserve"> </w:t>
      </w:r>
      <w:r w:rsidR="00E00D32">
        <w:t xml:space="preserve">should </w:t>
      </w:r>
      <w:r w:rsidR="00B426E1" w:rsidRPr="00E00D32">
        <w:t>be</w:t>
      </w:r>
      <w:r w:rsidR="00245E5D" w:rsidRPr="00E00D32">
        <w:t xml:space="preserve"> developed</w:t>
      </w:r>
      <w:r w:rsidR="00A70757" w:rsidRPr="00E00D32">
        <w:t xml:space="preserve"> in regions currently lacking </w:t>
      </w:r>
      <w:r w:rsidR="002D75DA" w:rsidRPr="00E00D32">
        <w:t>access</w:t>
      </w:r>
      <w:r w:rsidR="00A70757" w:rsidRPr="00E00D32">
        <w:t xml:space="preserve">. </w:t>
      </w:r>
      <w:r w:rsidR="00245E5D" w:rsidRPr="00E00D32">
        <w:t>Our research in villages shows that people respond to policy changes</w:t>
      </w:r>
      <w:r w:rsidR="00F00199" w:rsidRPr="00E00D32">
        <w:t xml:space="preserve"> related to household </w:t>
      </w:r>
      <w:r w:rsidR="00245E5D" w:rsidRPr="00E00D32">
        <w:t>energy use if the</w:t>
      </w:r>
      <w:r w:rsidR="00F00199" w:rsidRPr="00E00D32">
        <w:t>se</w:t>
      </w:r>
      <w:r w:rsidR="00245E5D" w:rsidRPr="00E00D32">
        <w:t xml:space="preserve"> policies are </w:t>
      </w:r>
      <w:r w:rsidR="00B575A2" w:rsidRPr="00E00D32">
        <w:t xml:space="preserve">understandable, </w:t>
      </w:r>
      <w:r w:rsidR="00245E5D" w:rsidRPr="00E00D32">
        <w:t>beneficial</w:t>
      </w:r>
      <w:r w:rsidR="005148B6" w:rsidRPr="00E00D32">
        <w:t>,</w:t>
      </w:r>
      <w:r w:rsidR="00F00199" w:rsidRPr="00E00D32">
        <w:t xml:space="preserve"> </w:t>
      </w:r>
      <w:r w:rsidR="00245E5D" w:rsidRPr="00E00D32">
        <w:t>and</w:t>
      </w:r>
      <w:r w:rsidR="00637E76" w:rsidRPr="00E00D32">
        <w:t xml:space="preserve"> affordable</w:t>
      </w:r>
      <w:r w:rsidR="00F00199" w:rsidRPr="00E00D32">
        <w:t xml:space="preserve">. </w:t>
      </w:r>
    </w:p>
    <w:p w14:paraId="06939FAD" w14:textId="77777777" w:rsidR="002E2120" w:rsidRPr="004D525A" w:rsidRDefault="002E2120" w:rsidP="002E2120">
      <w:pPr>
        <w:pStyle w:val="Normalinnryk"/>
        <w:spacing w:line="360" w:lineRule="auto"/>
        <w:ind w:firstLine="708"/>
      </w:pPr>
    </w:p>
    <w:p w14:paraId="1A183D73" w14:textId="5A58DA7B" w:rsidR="00BD4470" w:rsidRPr="006643CB" w:rsidRDefault="00D12703" w:rsidP="003C7772">
      <w:pPr>
        <w:pStyle w:val="Heading2"/>
        <w:rPr>
          <w:rFonts w:ascii="Times New Roman" w:hAnsi="Times New Roman" w:cs="Times New Roman"/>
          <w:lang w:val="en-US"/>
        </w:rPr>
      </w:pPr>
      <w:r w:rsidRPr="006643CB">
        <w:rPr>
          <w:rFonts w:ascii="Times New Roman" w:hAnsi="Times New Roman" w:cs="Times New Roman"/>
          <w:lang w:val="en-US"/>
        </w:rPr>
        <w:t>References</w:t>
      </w:r>
    </w:p>
    <w:p w14:paraId="2EFA1E06" w14:textId="77777777" w:rsidR="00D12703" w:rsidRPr="0066464A" w:rsidRDefault="00D12703" w:rsidP="00690B09">
      <w:pPr>
        <w:spacing w:line="360" w:lineRule="auto"/>
        <w:ind w:hanging="709"/>
        <w:rPr>
          <w:rFonts w:ascii="Times New Roman" w:hAnsi="Times New Roman" w:cs="Times New Roman"/>
          <w:lang w:val="en-US"/>
        </w:rPr>
      </w:pPr>
    </w:p>
    <w:p w14:paraId="38B3092E" w14:textId="2A15361D" w:rsidR="009A5018" w:rsidRPr="004D525A" w:rsidRDefault="009A5018" w:rsidP="005F00B0">
      <w:pPr>
        <w:pStyle w:val="Bibliography"/>
        <w:rPr>
          <w:rFonts w:ascii="Times New Roman" w:hAnsi="Times New Roman" w:cs="Times New Roman"/>
          <w:lang w:val="en-US"/>
        </w:rPr>
      </w:pPr>
      <w:r w:rsidRPr="00BE3941">
        <w:rPr>
          <w:rFonts w:ascii="Times New Roman" w:hAnsi="Times New Roman" w:cs="Times New Roman"/>
          <w:lang w:val="en-US"/>
        </w:rPr>
        <w:t>Ahlers, A., Hansen M.H. 2017</w:t>
      </w:r>
      <w:r w:rsidRPr="00C35DB5">
        <w:rPr>
          <w:rFonts w:ascii="Times New Roman" w:hAnsi="Times New Roman" w:cs="Times New Roman"/>
          <w:lang w:val="en-US"/>
        </w:rPr>
        <w:t xml:space="preserve">. </w:t>
      </w:r>
      <w:r w:rsidRPr="004D525A">
        <w:rPr>
          <w:rFonts w:ascii="Times New Roman" w:hAnsi="Times New Roman" w:cs="Times New Roman"/>
          <w:lang w:val="en-US"/>
        </w:rPr>
        <w:t>“</w:t>
      </w:r>
      <w:r w:rsidRPr="004D525A">
        <w:rPr>
          <w:rFonts w:ascii="Times New Roman" w:hAnsi="Times New Roman" w:cs="Times New Roman"/>
          <w:lang w:val="en-GB"/>
        </w:rPr>
        <w:t xml:space="preserve">Air Pollution: How Will China Win its Self-Declared War Against it?” in Eva Sternfeld (ed.), </w:t>
      </w:r>
      <w:r w:rsidRPr="004D525A">
        <w:rPr>
          <w:rFonts w:ascii="Times New Roman" w:hAnsi="Times New Roman" w:cs="Times New Roman"/>
          <w:i/>
          <w:iCs/>
          <w:lang w:val="en-GB"/>
        </w:rPr>
        <w:t>Routledge Handbook: China's Environmental Policy</w:t>
      </w:r>
      <w:r w:rsidRPr="004D525A">
        <w:rPr>
          <w:rFonts w:ascii="Times New Roman" w:hAnsi="Times New Roman" w:cs="Times New Roman"/>
          <w:lang w:val="en-GB"/>
        </w:rPr>
        <w:t xml:space="preserve">. </w:t>
      </w:r>
      <w:r w:rsidRPr="004D525A">
        <w:rPr>
          <w:rFonts w:ascii="Times New Roman" w:hAnsi="Times New Roman" w:cs="Times New Roman"/>
          <w:lang w:val="en-US"/>
        </w:rPr>
        <w:t>London: Routledge.</w:t>
      </w:r>
    </w:p>
    <w:p w14:paraId="55EED3B1" w14:textId="13E782B8" w:rsidR="004D525A" w:rsidRPr="006643CB" w:rsidRDefault="004D525A" w:rsidP="004D525A">
      <w:pPr>
        <w:pStyle w:val="Bibliography"/>
        <w:rPr>
          <w:lang w:val="en-US"/>
        </w:rPr>
      </w:pPr>
      <w:r w:rsidRPr="004D525A">
        <w:rPr>
          <w:rFonts w:ascii="Times New Roman" w:hAnsi="Times New Roman" w:cs="Times New Roman"/>
          <w:lang w:val="en-US"/>
        </w:rPr>
        <w:t>Alford, William P., Weller, R. P., Hall, L., Polenske, K</w:t>
      </w:r>
      <w:r w:rsidRPr="006643CB">
        <w:rPr>
          <w:rFonts w:ascii="Times New Roman" w:hAnsi="Times New Roman" w:cs="Times New Roman"/>
          <w:lang w:val="en-US"/>
        </w:rPr>
        <w:t>., Shen Yuanyuan</w:t>
      </w:r>
      <w:r>
        <w:rPr>
          <w:rFonts w:ascii="Times New Roman" w:hAnsi="Times New Roman" w:cs="Times New Roman"/>
          <w:lang w:val="en-US"/>
        </w:rPr>
        <w:t xml:space="preserve"> &amp; Zweig, D. 2002. “The human dimensions of pollution policy implementation: Air quality in rural China”. </w:t>
      </w:r>
      <w:r>
        <w:rPr>
          <w:rFonts w:ascii="Times New Roman" w:hAnsi="Times New Roman" w:cs="Times New Roman"/>
          <w:i/>
          <w:lang w:val="en-US"/>
        </w:rPr>
        <w:t>Journal of contemporary China</w:t>
      </w:r>
      <w:r>
        <w:rPr>
          <w:rFonts w:ascii="Times New Roman" w:hAnsi="Times New Roman" w:cs="Times New Roman"/>
          <w:lang w:val="en-US"/>
        </w:rPr>
        <w:t xml:space="preserve">. Vol 11, no. 32, pp. 495-513. </w:t>
      </w:r>
      <w:r w:rsidRPr="006643CB">
        <w:rPr>
          <w:rFonts w:ascii="Times New Roman" w:hAnsi="Times New Roman" w:cs="Times New Roman"/>
          <w:b/>
          <w:bCs/>
          <w:lang w:val="en-US"/>
        </w:rPr>
        <w:t xml:space="preserve"> </w:t>
      </w:r>
    </w:p>
    <w:p w14:paraId="74E03EE3" w14:textId="77D0ACA3" w:rsidR="00455FD7" w:rsidRPr="004D525A" w:rsidRDefault="001C4B03" w:rsidP="002E051D">
      <w:pPr>
        <w:pStyle w:val="Bibliography"/>
        <w:rPr>
          <w:rFonts w:ascii="Times New Roman" w:hAnsi="Times New Roman" w:cs="Times New Roman"/>
          <w:lang w:val="en-US"/>
        </w:rPr>
      </w:pPr>
      <w:r w:rsidRPr="004D525A">
        <w:rPr>
          <w:rFonts w:ascii="Times New Roman" w:hAnsi="Times New Roman" w:cs="Times New Roman"/>
          <w:lang w:val="en-US"/>
        </w:rPr>
        <w:t xml:space="preserve">Aunan, K., Ma, Q., Lund, M. T., &amp; Wang, S. </w:t>
      </w:r>
      <w:r w:rsidR="00C4274F" w:rsidRPr="004D525A">
        <w:rPr>
          <w:rFonts w:ascii="Times New Roman" w:hAnsi="Times New Roman" w:cs="Times New Roman"/>
          <w:lang w:val="en-GB"/>
        </w:rPr>
        <w:t>2018</w:t>
      </w:r>
      <w:r w:rsidR="00407851">
        <w:rPr>
          <w:rFonts w:ascii="Times New Roman" w:hAnsi="Times New Roman" w:cs="Times New Roman"/>
          <w:lang w:val="en-GB"/>
        </w:rPr>
        <w:t>b</w:t>
      </w:r>
      <w:r w:rsidRPr="004D525A">
        <w:rPr>
          <w:rFonts w:ascii="Times New Roman" w:hAnsi="Times New Roman" w:cs="Times New Roman"/>
          <w:lang w:val="en-GB"/>
        </w:rPr>
        <w:t xml:space="preserve">. </w:t>
      </w:r>
      <w:r w:rsidR="009A5018" w:rsidRPr="004D525A">
        <w:rPr>
          <w:rFonts w:ascii="Times New Roman" w:hAnsi="Times New Roman" w:cs="Times New Roman"/>
          <w:lang w:val="en-GB"/>
        </w:rPr>
        <w:t>“</w:t>
      </w:r>
      <w:r w:rsidRPr="004D525A">
        <w:rPr>
          <w:rFonts w:ascii="Times New Roman" w:hAnsi="Times New Roman" w:cs="Times New Roman"/>
          <w:lang w:val="en-GB"/>
        </w:rPr>
        <w:t xml:space="preserve">Population-weighted exposure to PM2.5 pollution in China: An </w:t>
      </w:r>
      <w:r w:rsidR="00455FD7" w:rsidRPr="004D525A">
        <w:rPr>
          <w:rFonts w:ascii="Times New Roman" w:hAnsi="Times New Roman" w:cs="Times New Roman"/>
          <w:lang w:val="en-GB"/>
        </w:rPr>
        <w:t>integrated approach.”</w:t>
      </w:r>
      <w:r w:rsidRPr="004D525A">
        <w:rPr>
          <w:rFonts w:ascii="Times New Roman" w:hAnsi="Times New Roman" w:cs="Times New Roman"/>
          <w:lang w:val="en-US"/>
        </w:rPr>
        <w:t xml:space="preserve"> </w:t>
      </w:r>
      <w:r w:rsidR="00C4274F" w:rsidRPr="004D525A">
        <w:rPr>
          <w:rFonts w:ascii="Times New Roman" w:hAnsi="Times New Roman" w:cs="Times New Roman"/>
          <w:i/>
          <w:lang w:val="en-US"/>
        </w:rPr>
        <w:t>Environmental International</w:t>
      </w:r>
      <w:r w:rsidR="00C4274F" w:rsidRPr="004D525A">
        <w:rPr>
          <w:rFonts w:ascii="Times New Roman" w:hAnsi="Times New Roman" w:cs="Times New Roman"/>
          <w:lang w:val="en-US"/>
        </w:rPr>
        <w:t>. Vol. 120, November, pp. 111-120.</w:t>
      </w:r>
    </w:p>
    <w:p w14:paraId="338177A2" w14:textId="77A02EB0" w:rsidR="00765E72" w:rsidRPr="00A40F9B" w:rsidRDefault="000C2BBF" w:rsidP="002E051D">
      <w:pPr>
        <w:pStyle w:val="Bibliography"/>
        <w:rPr>
          <w:rFonts w:ascii="Times New Roman" w:hAnsi="Times New Roman" w:cs="Times New Roman"/>
          <w:lang w:val="en-US"/>
        </w:rPr>
      </w:pPr>
      <w:r w:rsidRPr="006643CB">
        <w:rPr>
          <w:rFonts w:ascii="Times New Roman" w:hAnsi="Times New Roman" w:cs="Times New Roman"/>
          <w:lang w:val="en-US"/>
        </w:rPr>
        <w:t>Aunan, K., H</w:t>
      </w:r>
      <w:r w:rsidR="00455FD7" w:rsidRPr="006643CB">
        <w:rPr>
          <w:rFonts w:ascii="Times New Roman" w:hAnsi="Times New Roman" w:cs="Times New Roman"/>
          <w:lang w:val="en-US"/>
        </w:rPr>
        <w:t>ansen, M. H., &amp; Wang, S. 2018</w:t>
      </w:r>
      <w:r w:rsidR="00407851">
        <w:rPr>
          <w:rFonts w:ascii="Times New Roman" w:hAnsi="Times New Roman" w:cs="Times New Roman"/>
          <w:lang w:val="en-US"/>
        </w:rPr>
        <w:t>a</w:t>
      </w:r>
      <w:r w:rsidRPr="006643CB">
        <w:rPr>
          <w:rFonts w:ascii="Times New Roman" w:hAnsi="Times New Roman" w:cs="Times New Roman"/>
          <w:lang w:val="en-US"/>
        </w:rPr>
        <w:t xml:space="preserve">. </w:t>
      </w:r>
      <w:r w:rsidR="009A5018" w:rsidRPr="004D525A">
        <w:rPr>
          <w:rFonts w:ascii="Times New Roman" w:hAnsi="Times New Roman" w:cs="Times New Roman"/>
          <w:lang w:val="en-US"/>
        </w:rPr>
        <w:t>“</w:t>
      </w:r>
      <w:r w:rsidRPr="004D525A">
        <w:rPr>
          <w:rFonts w:ascii="Times New Roman" w:hAnsi="Times New Roman" w:cs="Times New Roman"/>
          <w:lang w:val="en-US"/>
        </w:rPr>
        <w:t>Introduction: Air Pollution in China</w:t>
      </w:r>
      <w:r w:rsidR="009A5018" w:rsidRPr="004D525A">
        <w:rPr>
          <w:rFonts w:ascii="Times New Roman" w:hAnsi="Times New Roman" w:cs="Times New Roman"/>
          <w:lang w:val="en-US"/>
        </w:rPr>
        <w:t>”</w:t>
      </w:r>
      <w:r w:rsidRPr="004D525A">
        <w:rPr>
          <w:rFonts w:ascii="Times New Roman" w:hAnsi="Times New Roman" w:cs="Times New Roman"/>
          <w:lang w:val="en-US"/>
        </w:rPr>
        <w:t xml:space="preserve">. </w:t>
      </w:r>
      <w:r w:rsidR="00A26391" w:rsidRPr="004D525A">
        <w:rPr>
          <w:rFonts w:ascii="Times New Roman" w:hAnsi="Times New Roman" w:cs="Times New Roman"/>
          <w:i/>
          <w:lang w:val="en-US"/>
        </w:rPr>
        <w:t xml:space="preserve">The </w:t>
      </w:r>
      <w:r w:rsidRPr="00A40F9B">
        <w:rPr>
          <w:rFonts w:ascii="Times New Roman" w:hAnsi="Times New Roman" w:cs="Times New Roman"/>
          <w:i/>
          <w:lang w:val="en-US"/>
        </w:rPr>
        <w:t>China Quarterly</w:t>
      </w:r>
      <w:r w:rsidRPr="00A40F9B">
        <w:rPr>
          <w:rFonts w:ascii="Times New Roman" w:hAnsi="Times New Roman" w:cs="Times New Roman"/>
          <w:lang w:val="en-US"/>
        </w:rPr>
        <w:t xml:space="preserve">. </w:t>
      </w:r>
      <w:r w:rsidR="00A26391" w:rsidRPr="00A40F9B">
        <w:rPr>
          <w:rFonts w:ascii="Times New Roman" w:hAnsi="Times New Roman" w:cs="Times New Roman"/>
          <w:lang w:val="en-US"/>
        </w:rPr>
        <w:t>Vol. 234, June, pp. 279-298.</w:t>
      </w:r>
    </w:p>
    <w:p w14:paraId="04A9FBC1" w14:textId="5A9E0EEA"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Aunan, Kristin, and Xiao-Chuan Pan. 2004. “Exposure-Response Functions for Health Effects of Ambient Air Pollution Applicable for China – a Meta-Analysis.” </w:t>
      </w:r>
      <w:r w:rsidRPr="0066464A">
        <w:rPr>
          <w:rFonts w:ascii="Times New Roman" w:hAnsi="Times New Roman" w:cs="Times New Roman"/>
          <w:i/>
          <w:iCs/>
          <w:lang w:val="en-US"/>
        </w:rPr>
        <w:t>Science of The Total Environment</w:t>
      </w:r>
      <w:r w:rsidRPr="0066464A">
        <w:rPr>
          <w:rFonts w:ascii="Times New Roman" w:hAnsi="Times New Roman" w:cs="Times New Roman"/>
          <w:lang w:val="en-US"/>
        </w:rPr>
        <w:t xml:space="preserve"> 329 (1–3): 3–16. https://doi.org/10.1016/j.scitotenv.2004.03.008.</w:t>
      </w:r>
    </w:p>
    <w:p w14:paraId="082BC7ED"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Brunekreef, Bert. 2007. “Health Effects of Air Pollution Observed in Cohort Studies in Europe.” </w:t>
      </w:r>
      <w:r w:rsidRPr="0066464A">
        <w:rPr>
          <w:rFonts w:ascii="Times New Roman" w:hAnsi="Times New Roman" w:cs="Times New Roman"/>
          <w:i/>
          <w:iCs/>
          <w:lang w:val="en-US"/>
        </w:rPr>
        <w:t>Journal of Exposure Science and Environmental Epidemiology</w:t>
      </w:r>
      <w:r w:rsidRPr="0066464A">
        <w:rPr>
          <w:rFonts w:ascii="Times New Roman" w:hAnsi="Times New Roman" w:cs="Times New Roman"/>
          <w:lang w:val="en-US"/>
        </w:rPr>
        <w:t xml:space="preserve"> 17 (December): S61–65. https://doi.org/10.1038/sj.jes.7500628.</w:t>
      </w:r>
    </w:p>
    <w:p w14:paraId="0A447E92" w14:textId="115B53F1" w:rsidR="006C2918" w:rsidRPr="0066464A" w:rsidRDefault="006C2918" w:rsidP="006C2918">
      <w:pPr>
        <w:ind w:left="709" w:hanging="709"/>
        <w:rPr>
          <w:rFonts w:ascii="Times New Roman" w:hAnsi="Times New Roman" w:cs="Times New Roman"/>
          <w:lang w:val="en-US"/>
        </w:rPr>
      </w:pPr>
      <w:r w:rsidRPr="0066464A">
        <w:rPr>
          <w:rFonts w:ascii="Times New Roman" w:hAnsi="Times New Roman" w:cs="Times New Roman"/>
        </w:rPr>
        <w:t xml:space="preserve">Butt, E. W., Rap, A., Schmidt, A., Scott, et al. 2016. </w:t>
      </w:r>
      <w:r w:rsidRPr="0066464A">
        <w:rPr>
          <w:rFonts w:ascii="Times New Roman" w:hAnsi="Times New Roman" w:cs="Times New Roman"/>
          <w:lang w:val="en-US"/>
        </w:rPr>
        <w:t xml:space="preserve">The impact of residential combustion emissions on atmospheric aerosol, human health, and climate. </w:t>
      </w:r>
      <w:r w:rsidRPr="0066464A">
        <w:rPr>
          <w:rFonts w:ascii="Times New Roman" w:hAnsi="Times New Roman" w:cs="Times New Roman"/>
          <w:i/>
          <w:iCs/>
          <w:lang w:val="en-US"/>
        </w:rPr>
        <w:t>Atmospheric Chemistry and Physics, 16</w:t>
      </w:r>
      <w:r w:rsidRPr="0066464A">
        <w:rPr>
          <w:rFonts w:ascii="Times New Roman" w:hAnsi="Times New Roman" w:cs="Times New Roman"/>
          <w:lang w:val="en-US"/>
        </w:rPr>
        <w:t xml:space="preserve">(2), 873-905. doi:10.5194/acp-16-873-2016  </w:t>
      </w:r>
    </w:p>
    <w:p w14:paraId="5103D609" w14:textId="7D3E69D4" w:rsidR="007C701F" w:rsidRPr="0066464A" w:rsidRDefault="007C701F" w:rsidP="007C701F">
      <w:pPr>
        <w:ind w:left="709" w:hanging="709"/>
        <w:rPr>
          <w:rFonts w:ascii="Times New Roman" w:hAnsi="Times New Roman" w:cs="Times New Roman"/>
          <w:lang w:val="en-US"/>
        </w:rPr>
      </w:pPr>
      <w:r w:rsidRPr="0066464A">
        <w:rPr>
          <w:rFonts w:ascii="Times New Roman" w:hAnsi="Times New Roman" w:cs="Times New Roman"/>
          <w:lang w:val="en-US"/>
        </w:rPr>
        <w:t xml:space="preserve">Conibear, L., Butt, E. W., Knote, et al. (2018). Residential energy use emissions dominate health impacts from exposure to ambient particulate matter in India. </w:t>
      </w:r>
      <w:r w:rsidRPr="0066464A">
        <w:rPr>
          <w:rFonts w:ascii="Times New Roman" w:hAnsi="Times New Roman" w:cs="Times New Roman"/>
          <w:i/>
          <w:iCs/>
          <w:lang w:val="en-US"/>
        </w:rPr>
        <w:t>Nat Commun, 9</w:t>
      </w:r>
      <w:r w:rsidRPr="0066464A">
        <w:rPr>
          <w:rFonts w:ascii="Times New Roman" w:hAnsi="Times New Roman" w:cs="Times New Roman"/>
          <w:lang w:val="en-US"/>
        </w:rPr>
        <w:t>(1), 617. doi:10.1038/s41467-018-02986-7</w:t>
      </w:r>
    </w:p>
    <w:p w14:paraId="6D5B5A80"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lastRenderedPageBreak/>
        <w:t xml:space="preserve">Gao, Fangfang. 2017. </w:t>
      </w:r>
      <w:r w:rsidRPr="0066464A">
        <w:rPr>
          <w:rFonts w:ascii="Times New Roman" w:hAnsi="Times New Roman" w:cs="Times New Roman"/>
          <w:i/>
          <w:iCs/>
          <w:lang w:val="en-US"/>
        </w:rPr>
        <w:t xml:space="preserve">Huanjing Zhuanbo: Meijie, Gongzhong Yu Shehui </w:t>
      </w:r>
      <w:r w:rsidRPr="0066464A">
        <w:rPr>
          <w:rFonts w:ascii="Times New Roman" w:hAnsi="Times New Roman" w:cs="Times New Roman" w:hint="eastAsia"/>
          <w:i/>
          <w:iCs/>
          <w:lang w:val="en-US"/>
        </w:rPr>
        <w:t>环境转播：媒介，公众与社会</w:t>
      </w:r>
      <w:r w:rsidRPr="0066464A">
        <w:rPr>
          <w:rFonts w:ascii="Times New Roman" w:hAnsi="Times New Roman" w:cs="Times New Roman"/>
          <w:i/>
          <w:iCs/>
          <w:lang w:val="en-US"/>
        </w:rPr>
        <w:t xml:space="preserve"> [Environmental Communications: Media, Public and Society]</w:t>
      </w:r>
      <w:r w:rsidRPr="0066464A">
        <w:rPr>
          <w:rFonts w:ascii="Times New Roman" w:hAnsi="Times New Roman" w:cs="Times New Roman"/>
          <w:lang w:val="en-US"/>
        </w:rPr>
        <w:t>. Hangzhou: Zhejiang University Press.</w:t>
      </w:r>
    </w:p>
    <w:p w14:paraId="662712C9" w14:textId="5B56811E" w:rsidR="00622612" w:rsidRPr="0066464A" w:rsidRDefault="003F1411" w:rsidP="00622612">
      <w:pPr>
        <w:ind w:left="720" w:hanging="720"/>
        <w:rPr>
          <w:rFonts w:ascii="Times New Roman" w:hAnsi="Times New Roman" w:cs="Times New Roman"/>
          <w:lang w:val="es-ES"/>
        </w:rPr>
      </w:pPr>
      <w:r w:rsidRPr="0066464A">
        <w:rPr>
          <w:rFonts w:ascii="Times New Roman" w:hAnsi="Times New Roman" w:cs="Times New Roman"/>
          <w:lang w:val="en-US"/>
        </w:rPr>
        <w:t xml:space="preserve">GBD. (2016). Global, regional, and national comparative risk assessment of 79 behavioural, environmental and occupational, and metabolic risks or clusters of risks, 1990–2015: a systematic analysis for the Global Burden of Disease Study 2015. </w:t>
      </w:r>
      <w:r w:rsidRPr="0066464A">
        <w:rPr>
          <w:rFonts w:ascii="Times New Roman" w:hAnsi="Times New Roman" w:cs="Times New Roman"/>
          <w:i/>
          <w:lang w:val="es-ES"/>
        </w:rPr>
        <w:t>The Lancet, 388</w:t>
      </w:r>
      <w:r w:rsidRPr="0066464A">
        <w:rPr>
          <w:rFonts w:ascii="Times New Roman" w:hAnsi="Times New Roman" w:cs="Times New Roman"/>
          <w:lang w:val="es-ES"/>
        </w:rPr>
        <w:t>(10053), 1659-1724. doi:10.1016/s0140-6736(16)31679-8</w:t>
      </w:r>
    </w:p>
    <w:p w14:paraId="64ABD922"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s-ES"/>
        </w:rPr>
        <w:t xml:space="preserve">Guerreiro, Cristina, Alberto González Ortiz, Frank de Leeuw, Mar Viana, Jan Horálek, and European Environment Agency. </w:t>
      </w:r>
      <w:r w:rsidRPr="0066464A">
        <w:rPr>
          <w:rFonts w:ascii="Times New Roman" w:hAnsi="Times New Roman" w:cs="Times New Roman"/>
          <w:lang w:val="en-US"/>
        </w:rPr>
        <w:t xml:space="preserve">2016. </w:t>
      </w:r>
      <w:r w:rsidRPr="0066464A">
        <w:rPr>
          <w:rFonts w:ascii="Times New Roman" w:hAnsi="Times New Roman" w:cs="Times New Roman"/>
          <w:i/>
          <w:iCs/>
          <w:lang w:val="en-US"/>
        </w:rPr>
        <w:t>Air Quality in Europe - 2016 Report</w:t>
      </w:r>
      <w:r w:rsidRPr="0066464A">
        <w:rPr>
          <w:rFonts w:ascii="Times New Roman" w:hAnsi="Times New Roman" w:cs="Times New Roman"/>
          <w:lang w:val="en-US"/>
        </w:rPr>
        <w:t>. http://bookshop.europa.eu/uri?target=EUB:NOTICE:THAL16127:EN.</w:t>
      </w:r>
    </w:p>
    <w:p w14:paraId="3870EA2C" w14:textId="4C350720" w:rsidR="00F31E2C" w:rsidRPr="0066464A" w:rsidRDefault="002E051D" w:rsidP="00F31E2C">
      <w:pPr>
        <w:pStyle w:val="Bibliography"/>
        <w:rPr>
          <w:rFonts w:ascii="Times New Roman" w:hAnsi="Times New Roman" w:cs="Times New Roman"/>
          <w:lang w:val="en-US"/>
        </w:rPr>
      </w:pPr>
      <w:r w:rsidRPr="0066464A">
        <w:rPr>
          <w:rFonts w:ascii="Times New Roman" w:hAnsi="Times New Roman" w:cs="Times New Roman"/>
        </w:rPr>
        <w:t xml:space="preserve">Hansen, Mette Halskov, and Zhaohui Liu. 2018. </w:t>
      </w:r>
      <w:r w:rsidRPr="0066464A">
        <w:rPr>
          <w:rFonts w:ascii="Times New Roman" w:hAnsi="Times New Roman" w:cs="Times New Roman"/>
          <w:lang w:val="en-US"/>
        </w:rPr>
        <w:t xml:space="preserve">“Air Pollution and Grassroots Echoes of ‘Ecological Civilization.’” </w:t>
      </w:r>
      <w:r w:rsidRPr="0066464A">
        <w:rPr>
          <w:rFonts w:ascii="Times New Roman" w:hAnsi="Times New Roman" w:cs="Times New Roman"/>
          <w:i/>
          <w:iCs/>
          <w:lang w:val="en-US"/>
        </w:rPr>
        <w:t>The China Quarterly</w:t>
      </w:r>
      <w:r w:rsidRPr="0066464A">
        <w:rPr>
          <w:rFonts w:ascii="Times New Roman" w:hAnsi="Times New Roman" w:cs="Times New Roman"/>
          <w:lang w:val="en-US"/>
        </w:rPr>
        <w:t xml:space="preserve">, </w:t>
      </w:r>
      <w:r w:rsidR="00021D97" w:rsidRPr="0066464A">
        <w:rPr>
          <w:rFonts w:ascii="Times New Roman" w:hAnsi="Times New Roman" w:cs="Times New Roman"/>
          <w:lang w:val="en-US"/>
        </w:rPr>
        <w:t xml:space="preserve">Vol. 234, </w:t>
      </w:r>
      <w:r w:rsidRPr="0066464A">
        <w:rPr>
          <w:rFonts w:ascii="Times New Roman" w:hAnsi="Times New Roman" w:cs="Times New Roman"/>
          <w:lang w:val="en-US"/>
        </w:rPr>
        <w:t>June</w:t>
      </w:r>
      <w:r w:rsidR="00021D97" w:rsidRPr="0066464A">
        <w:rPr>
          <w:rFonts w:ascii="Times New Roman" w:hAnsi="Times New Roman" w:cs="Times New Roman"/>
          <w:lang w:val="en-US"/>
        </w:rPr>
        <w:t>, pp. 220-239.</w:t>
      </w:r>
    </w:p>
    <w:p w14:paraId="4D3B0C04" w14:textId="73E78A9C" w:rsidR="00F31E2C" w:rsidRPr="0066464A" w:rsidRDefault="00F31E2C" w:rsidP="00F31E2C">
      <w:pPr>
        <w:ind w:left="709" w:hanging="709"/>
        <w:rPr>
          <w:rFonts w:ascii="Times New Roman" w:hAnsi="Times New Roman" w:cs="Times New Roman"/>
          <w:lang w:val="en-US"/>
        </w:rPr>
      </w:pPr>
      <w:r w:rsidRPr="0066464A">
        <w:rPr>
          <w:rFonts w:ascii="Times New Roman" w:hAnsi="Times New Roman" w:cs="Times New Roman"/>
          <w:lang w:val="en-US"/>
        </w:rPr>
        <w:t>Hu</w:t>
      </w:r>
      <w:r w:rsidR="00B4069D" w:rsidRPr="0066464A">
        <w:rPr>
          <w:rFonts w:ascii="Times New Roman" w:hAnsi="Times New Roman" w:cs="Times New Roman"/>
          <w:lang w:val="en-US"/>
        </w:rPr>
        <w:t>, Ruolan</w:t>
      </w:r>
      <w:r w:rsidRPr="0066464A">
        <w:rPr>
          <w:rFonts w:ascii="Times New Roman" w:hAnsi="Times New Roman" w:cs="Times New Roman"/>
          <w:lang w:val="en-US"/>
        </w:rPr>
        <w:t>, Shuxiao Wang, Kristin Aunan, Minjiang Zhao, Zhijian Li, Lu Chen, Zhaohui Liu, Mette Halskov Hansen</w:t>
      </w:r>
      <w:r w:rsidR="00622934" w:rsidRPr="0066464A">
        <w:rPr>
          <w:rFonts w:ascii="Times New Roman" w:hAnsi="Times New Roman" w:cs="Times New Roman"/>
          <w:lang w:val="en-US"/>
        </w:rPr>
        <w:t>.</w:t>
      </w:r>
      <w:r w:rsidRPr="0066464A">
        <w:rPr>
          <w:rFonts w:ascii="Times New Roman" w:hAnsi="Times New Roman" w:cs="Times New Roman"/>
          <w:lang w:val="en-US"/>
        </w:rPr>
        <w:t xml:space="preserve"> " Personal Exposure to PM</w:t>
      </w:r>
      <w:r w:rsidRPr="0066464A">
        <w:rPr>
          <w:rFonts w:ascii="Times New Roman" w:hAnsi="Times New Roman" w:cs="Times New Roman"/>
          <w:vertAlign w:val="subscript"/>
          <w:lang w:val="en-US"/>
        </w:rPr>
        <w:t>2.5</w:t>
      </w:r>
      <w:r w:rsidRPr="0066464A">
        <w:rPr>
          <w:rFonts w:ascii="Times New Roman" w:hAnsi="Times New Roman" w:cs="Times New Roman"/>
          <w:lang w:val="en-US"/>
        </w:rPr>
        <w:t xml:space="preserve"> in rural areas of Yangtze River Delta, China". </w:t>
      </w:r>
      <w:r w:rsidR="00622934" w:rsidRPr="0066464A">
        <w:rPr>
          <w:rFonts w:ascii="Times New Roman" w:hAnsi="Times New Roman" w:cs="Times New Roman"/>
          <w:lang w:val="en-US"/>
        </w:rPr>
        <w:t>(</w:t>
      </w:r>
      <w:r w:rsidRPr="0066464A">
        <w:rPr>
          <w:rFonts w:ascii="Times New Roman" w:hAnsi="Times New Roman" w:cs="Times New Roman"/>
          <w:lang w:val="en-US"/>
        </w:rPr>
        <w:t>In progress</w:t>
      </w:r>
      <w:r w:rsidR="00622934" w:rsidRPr="0066464A">
        <w:rPr>
          <w:rFonts w:ascii="Times New Roman" w:hAnsi="Times New Roman" w:cs="Times New Roman"/>
          <w:lang w:val="en-US"/>
        </w:rPr>
        <w:t>)</w:t>
      </w:r>
      <w:r w:rsidRPr="0066464A">
        <w:rPr>
          <w:rFonts w:ascii="Times New Roman" w:hAnsi="Times New Roman" w:cs="Times New Roman"/>
          <w:lang w:val="en-US"/>
        </w:rPr>
        <w:t>.</w:t>
      </w:r>
    </w:p>
    <w:p w14:paraId="6E36D6FC"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Iii, C. Arden Pope, Richard T. Burnett, Michael J. Thun, Eugenia E. Calle, Daniel Krewski, Kazuhiko Ito, and George D. Thurston. 2002. “Lung Cancer, Cardiopulmonary Mortality, and Long-Term Exposure to Fine Particulate Air Pollution.” </w:t>
      </w:r>
      <w:r w:rsidRPr="0066464A">
        <w:rPr>
          <w:rFonts w:ascii="Times New Roman" w:hAnsi="Times New Roman" w:cs="Times New Roman"/>
          <w:i/>
          <w:iCs/>
          <w:lang w:val="en-US"/>
        </w:rPr>
        <w:t>JAMA</w:t>
      </w:r>
      <w:r w:rsidRPr="0066464A">
        <w:rPr>
          <w:rFonts w:ascii="Times New Roman" w:hAnsi="Times New Roman" w:cs="Times New Roman"/>
          <w:lang w:val="en-US"/>
        </w:rPr>
        <w:t xml:space="preserve"> 287 (9): 1132–41. https://doi.org/10.1001/jama.287.9.1132.</w:t>
      </w:r>
    </w:p>
    <w:p w14:paraId="48E26E6B"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Jacobs, Milena, Guicheng Zhang, Shu Chen, Ben Mullins, Michelle Bell, Lan Jin, Yuming Guo, Rachel Huxley, and Gavin Pereira. 2017. “The Association between Ambient Air Pollution and Selected Adverse Pregnancy Outcomes in China: A Systematic Review.” </w:t>
      </w:r>
      <w:r w:rsidRPr="0066464A">
        <w:rPr>
          <w:rFonts w:ascii="Times New Roman" w:hAnsi="Times New Roman" w:cs="Times New Roman"/>
          <w:i/>
          <w:iCs/>
          <w:lang w:val="en-US"/>
        </w:rPr>
        <w:t>Science of The Total Environment</w:t>
      </w:r>
      <w:r w:rsidRPr="0066464A">
        <w:rPr>
          <w:rFonts w:ascii="Times New Roman" w:hAnsi="Times New Roman" w:cs="Times New Roman"/>
          <w:lang w:val="en-US"/>
        </w:rPr>
        <w:t xml:space="preserve"> 579 (February): 1179–92. https://doi.org/10.1016/j.scitotenv.2016.11.100.</w:t>
      </w:r>
    </w:p>
    <w:p w14:paraId="4BAF859E" w14:textId="77777777" w:rsidR="003F1411" w:rsidRPr="0066464A" w:rsidRDefault="003F1411"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Jin, Y. L., Ma, X., Wei, H. Z., Liu, F., Chen, X. N., Lan, Y. J., . . . Ezzati, M. (2005). Knowledge of hazards from indoor air pollution from household energy use in rural China. </w:t>
      </w:r>
      <w:r w:rsidRPr="0066464A">
        <w:rPr>
          <w:rFonts w:ascii="Times New Roman" w:hAnsi="Times New Roman" w:cs="Times New Roman"/>
          <w:i/>
          <w:lang w:val="en-US"/>
        </w:rPr>
        <w:t>Indoor Air 2005: Proceedings of the 10th International Conference on Indoor Air Quality and Climate, Vols 1-5</w:t>
      </w:r>
      <w:r w:rsidRPr="0066464A">
        <w:rPr>
          <w:rFonts w:ascii="Times New Roman" w:hAnsi="Times New Roman" w:cs="Times New Roman"/>
          <w:lang w:val="en-US"/>
        </w:rPr>
        <w:t xml:space="preserve">, 3681-3684. </w:t>
      </w:r>
    </w:p>
    <w:p w14:paraId="31B2D5DD" w14:textId="27A5D77D"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rPr>
        <w:t xml:space="preserve">Kasperson, Roger E., and Jeanne X. Kasperson. </w:t>
      </w:r>
      <w:r w:rsidRPr="0066464A">
        <w:rPr>
          <w:rFonts w:ascii="Times New Roman" w:hAnsi="Times New Roman" w:cs="Times New Roman"/>
          <w:lang w:val="en-US"/>
        </w:rPr>
        <w:t xml:space="preserve">2005. “Hidden Hazards.” In </w:t>
      </w:r>
      <w:r w:rsidRPr="0066464A">
        <w:rPr>
          <w:rFonts w:ascii="Times New Roman" w:hAnsi="Times New Roman" w:cs="Times New Roman"/>
          <w:i/>
          <w:iCs/>
          <w:lang w:val="en-US"/>
        </w:rPr>
        <w:t>The Social Contours of Risk: Publics, Risk Communication &amp; the Social Amplification of Risk</w:t>
      </w:r>
      <w:r w:rsidRPr="0066464A">
        <w:rPr>
          <w:rFonts w:ascii="Times New Roman" w:hAnsi="Times New Roman" w:cs="Times New Roman"/>
          <w:lang w:val="en-US"/>
        </w:rPr>
        <w:t>, edited by Jeanne X. Kasperson and Roger E. Kasperson. New York: Routledge.</w:t>
      </w:r>
    </w:p>
    <w:p w14:paraId="449559ED"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Li, Hongtao, and Rune Svarverud. 2018. “When London Hit the Headlines: Historical Analogy and the Chinese Media Discourse on Air Pollution.” </w:t>
      </w:r>
      <w:r w:rsidRPr="0066464A">
        <w:rPr>
          <w:rFonts w:ascii="Times New Roman" w:hAnsi="Times New Roman" w:cs="Times New Roman"/>
          <w:i/>
          <w:iCs/>
          <w:lang w:val="en-US"/>
        </w:rPr>
        <w:t>The China Quarterly</w:t>
      </w:r>
      <w:r w:rsidRPr="0066464A">
        <w:rPr>
          <w:rFonts w:ascii="Times New Roman" w:hAnsi="Times New Roman" w:cs="Times New Roman"/>
          <w:lang w:val="en-US"/>
        </w:rPr>
        <w:t>, no. March.</w:t>
      </w:r>
    </w:p>
    <w:p w14:paraId="68B75603" w14:textId="3D58B19E" w:rsidR="007C701F" w:rsidRPr="0066464A" w:rsidRDefault="007C701F" w:rsidP="007C701F">
      <w:pPr>
        <w:ind w:left="709" w:hanging="709"/>
        <w:rPr>
          <w:rFonts w:ascii="Times New Roman" w:hAnsi="Times New Roman" w:cs="Times New Roman"/>
          <w:lang w:val="en-US"/>
        </w:rPr>
      </w:pPr>
      <w:r w:rsidRPr="0066464A">
        <w:rPr>
          <w:rFonts w:ascii="Times New Roman" w:hAnsi="Times New Roman" w:cs="Times New Roman"/>
          <w:lang w:val="en-US"/>
        </w:rPr>
        <w:t xml:space="preserve">Liu, J., Mauzerall, D. L., Chen, Q., Zhang, Q., Song, Y., Peng, W., . . . Zhu, T. (2016). Air pollutant emissions from Chinese households: A major and underappreciated ambient pollution source. </w:t>
      </w:r>
      <w:r w:rsidRPr="0066464A">
        <w:rPr>
          <w:rFonts w:ascii="Times New Roman" w:hAnsi="Times New Roman" w:cs="Times New Roman"/>
          <w:i/>
          <w:iCs/>
          <w:lang w:val="en-US"/>
        </w:rPr>
        <w:t>PNAS</w:t>
      </w:r>
      <w:r w:rsidRPr="0066464A">
        <w:rPr>
          <w:rFonts w:ascii="Times New Roman" w:hAnsi="Times New Roman" w:cs="Times New Roman"/>
          <w:lang w:val="en-US"/>
        </w:rPr>
        <w:t>. doi:10.1073/pnas.1604537113</w:t>
      </w:r>
    </w:p>
    <w:p w14:paraId="30A7BF73"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Matus, Kira, Kyung-Min Nam, Noelle E. Selin, Lok N. Lamsal, John M. Reilly, and Sergey Paltsev. 2012. “Health Damages from Air Pollution in China.” </w:t>
      </w:r>
      <w:r w:rsidRPr="0066464A">
        <w:rPr>
          <w:rFonts w:ascii="Times New Roman" w:hAnsi="Times New Roman" w:cs="Times New Roman"/>
          <w:i/>
          <w:iCs/>
          <w:lang w:val="en-US"/>
        </w:rPr>
        <w:t>Global Environmental Change</w:t>
      </w:r>
      <w:r w:rsidRPr="0066464A">
        <w:rPr>
          <w:rFonts w:ascii="Times New Roman" w:hAnsi="Times New Roman" w:cs="Times New Roman"/>
          <w:lang w:val="en-US"/>
        </w:rPr>
        <w:t xml:space="preserve"> 22 (1): 55–66. https://doi.org/10.1016/j.gloenvcha.2011.08.006.</w:t>
      </w:r>
    </w:p>
    <w:p w14:paraId="74B422E3" w14:textId="77777777" w:rsidR="003F1411" w:rsidRPr="0066464A" w:rsidRDefault="003F1411" w:rsidP="003F1411">
      <w:pPr>
        <w:pStyle w:val="EndNoteBibliography"/>
        <w:ind w:left="720" w:hanging="720"/>
        <w:rPr>
          <w:rFonts w:ascii="Times New Roman" w:hAnsi="Times New Roman" w:cs="Times New Roman"/>
          <w:lang w:val="en-US"/>
        </w:rPr>
      </w:pPr>
      <w:r w:rsidRPr="0066464A">
        <w:rPr>
          <w:rFonts w:ascii="Times New Roman" w:hAnsi="Times New Roman" w:cs="Times New Roman"/>
          <w:lang w:val="en-US"/>
        </w:rPr>
        <w:t>Ministry of Environmental Protection of China. 2017. Air pollution control plan for Beijing Tianjin Hebei and its surrounding areas in 2017. http://dqhj.mep.gov.cn/dtxx/201703/t20170323_408663.shtml</w:t>
      </w:r>
    </w:p>
    <w:p w14:paraId="2E687D43"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Naeher, Luke P., Michael Brauer, Michael Lipsett, Judith T. Zelikoff, Christopher D. Simpson, Jane Q. Koenig, and Kirk R. Smith. 2010. “Woodsmoke Health Effects: A Review.” </w:t>
      </w:r>
      <w:r w:rsidRPr="0066464A">
        <w:rPr>
          <w:rFonts w:ascii="Times New Roman" w:hAnsi="Times New Roman" w:cs="Times New Roman"/>
          <w:i/>
          <w:iCs/>
          <w:lang w:val="en-US"/>
        </w:rPr>
        <w:t>Inhalation Toxicology</w:t>
      </w:r>
      <w:r w:rsidRPr="0066464A">
        <w:rPr>
          <w:rFonts w:ascii="Times New Roman" w:hAnsi="Times New Roman" w:cs="Times New Roman"/>
          <w:lang w:val="en-US"/>
        </w:rPr>
        <w:t>, July. https://doi.org/10.1080/08958370600985875.</w:t>
      </w:r>
    </w:p>
    <w:p w14:paraId="7E1847DF" w14:textId="7BC47E74" w:rsidR="003F1411" w:rsidRPr="0066464A" w:rsidRDefault="003F1411" w:rsidP="002E051D">
      <w:pPr>
        <w:pStyle w:val="Bibliography"/>
        <w:rPr>
          <w:rFonts w:ascii="Times New Roman" w:hAnsi="Times New Roman" w:cs="Times New Roman"/>
          <w:lang w:val="en-US"/>
        </w:rPr>
      </w:pPr>
      <w:r w:rsidRPr="0066464A">
        <w:rPr>
          <w:rFonts w:ascii="Times New Roman" w:hAnsi="Times New Roman" w:cs="Times New Roman"/>
          <w:lang w:val="en-US"/>
        </w:rPr>
        <w:t>National Bureau</w:t>
      </w:r>
      <w:r w:rsidR="00F20916" w:rsidRPr="0066464A">
        <w:rPr>
          <w:rFonts w:ascii="Times New Roman" w:hAnsi="Times New Roman" w:cs="Times New Roman"/>
          <w:lang w:val="en-US"/>
        </w:rPr>
        <w:t xml:space="preserve"> of Statistics of China (NBS). 2012</w:t>
      </w:r>
      <w:r w:rsidRPr="0066464A">
        <w:rPr>
          <w:rFonts w:ascii="Times New Roman" w:hAnsi="Times New Roman" w:cs="Times New Roman"/>
          <w:lang w:val="en-US"/>
        </w:rPr>
        <w:t xml:space="preserve">. </w:t>
      </w:r>
      <w:r w:rsidRPr="0066464A">
        <w:rPr>
          <w:rFonts w:ascii="Times New Roman" w:hAnsi="Times New Roman" w:cs="Times New Roman"/>
          <w:i/>
          <w:lang w:val="en-US"/>
        </w:rPr>
        <w:t>Population Census Office under the State Council and Population and Employment Statistics Department of the National Bureau of Statistics of China, 2012. Tabulation on the 2010 population census of the People's Republic of China.</w:t>
      </w:r>
      <w:r w:rsidRPr="0066464A">
        <w:rPr>
          <w:rFonts w:ascii="Times New Roman" w:hAnsi="Times New Roman" w:cs="Times New Roman"/>
          <w:lang w:val="en-US"/>
        </w:rPr>
        <w:t xml:space="preserve"> Retrieved from China Statistics Press.</w:t>
      </w:r>
    </w:p>
    <w:p w14:paraId="3C341F94" w14:textId="3AEB2536" w:rsidR="003C6C28" w:rsidRPr="0066464A" w:rsidRDefault="003C6C28" w:rsidP="006643CB">
      <w:pPr>
        <w:ind w:left="709" w:hanging="709"/>
        <w:rPr>
          <w:rFonts w:ascii="Times New Roman" w:hAnsi="Times New Roman" w:cs="Times New Roman"/>
          <w:lang w:val="en-US"/>
        </w:rPr>
      </w:pPr>
      <w:r w:rsidRPr="006643CB">
        <w:rPr>
          <w:rFonts w:ascii="Times New Roman" w:hAnsi="Times New Roman" w:cs="Times New Roman"/>
          <w:lang w:val="en-US"/>
        </w:rPr>
        <w:lastRenderedPageBreak/>
        <w:t xml:space="preserve">Nielsen, Chris, </w:t>
      </w:r>
      <w:r w:rsidR="00E06048" w:rsidRPr="006643CB">
        <w:rPr>
          <w:rFonts w:ascii="Times New Roman" w:hAnsi="Times New Roman" w:cs="Times New Roman"/>
          <w:lang w:val="en-US"/>
        </w:rPr>
        <w:t xml:space="preserve">Mun S. Ho. 2013. </w:t>
      </w:r>
      <w:r w:rsidR="00E06048" w:rsidRPr="006643CB">
        <w:rPr>
          <w:rFonts w:ascii="Times New Roman" w:hAnsi="Times New Roman" w:cs="Times New Roman"/>
          <w:i/>
          <w:lang w:val="en-US"/>
        </w:rPr>
        <w:t>Clearer Skies Over China: Reconciling Air Quality, Climate, and Economic Goals</w:t>
      </w:r>
      <w:r w:rsidR="00E06048" w:rsidRPr="006643CB">
        <w:rPr>
          <w:rFonts w:ascii="Times New Roman" w:hAnsi="Times New Roman" w:cs="Times New Roman"/>
          <w:lang w:val="en-US"/>
        </w:rPr>
        <w:t>. Cambridge Mss., London: MIT Press.</w:t>
      </w:r>
    </w:p>
    <w:p w14:paraId="799A4F0D" w14:textId="048A44E7" w:rsidR="002E051D" w:rsidRPr="00A40F9B" w:rsidRDefault="002E051D" w:rsidP="002E051D">
      <w:pPr>
        <w:pStyle w:val="Bibliography"/>
        <w:rPr>
          <w:rFonts w:ascii="Times New Roman" w:hAnsi="Times New Roman" w:cs="Times New Roman"/>
          <w:lang w:val="en-US"/>
        </w:rPr>
      </w:pPr>
      <w:r w:rsidRPr="00945ACD">
        <w:rPr>
          <w:rFonts w:ascii="Times New Roman" w:hAnsi="Times New Roman" w:cs="Times New Roman"/>
          <w:lang w:val="en-US"/>
        </w:rPr>
        <w:t xml:space="preserve">Office for the Population Census of Zhejiang. 2012. </w:t>
      </w:r>
      <w:r w:rsidRPr="004D525A">
        <w:rPr>
          <w:rFonts w:ascii="Times New Roman" w:hAnsi="Times New Roman" w:cs="Times New Roman"/>
          <w:i/>
          <w:iCs/>
          <w:lang w:val="en-US"/>
        </w:rPr>
        <w:t>Tabulation on the 2010 Population Census of Zhejiang Province (</w:t>
      </w:r>
      <w:r w:rsidRPr="004D525A">
        <w:rPr>
          <w:rFonts w:ascii="Times New Roman" w:hAnsi="Times New Roman" w:cs="Times New Roman"/>
          <w:i/>
          <w:iCs/>
          <w:lang w:val="en-US"/>
        </w:rPr>
        <w:t>浙江省人口普查资料</w:t>
      </w:r>
      <w:r w:rsidRPr="004D525A">
        <w:rPr>
          <w:rFonts w:ascii="Times New Roman" w:hAnsi="Times New Roman" w:cs="Times New Roman"/>
          <w:i/>
          <w:iCs/>
          <w:lang w:val="en-US"/>
        </w:rPr>
        <w:t>)</w:t>
      </w:r>
      <w:r w:rsidRPr="00A40F9B">
        <w:rPr>
          <w:rFonts w:ascii="Times New Roman" w:hAnsi="Times New Roman" w:cs="Times New Roman"/>
          <w:lang w:val="en-US"/>
        </w:rPr>
        <w:t>. Vol. 1. Hangzhou: China Statistics Press.</w:t>
      </w:r>
    </w:p>
    <w:p w14:paraId="44666AE7" w14:textId="2FDEF3D9" w:rsidR="00DF1A61" w:rsidRPr="0066464A" w:rsidRDefault="006C2918" w:rsidP="00262B8F">
      <w:pPr>
        <w:pStyle w:val="Bibliography"/>
        <w:ind w:left="709" w:hanging="709"/>
        <w:rPr>
          <w:rFonts w:ascii="Times New Roman" w:hAnsi="Times New Roman" w:cs="Times New Roman"/>
          <w:lang w:val="en-US"/>
        </w:rPr>
      </w:pPr>
      <w:r w:rsidRPr="0066464A">
        <w:rPr>
          <w:rFonts w:ascii="Times New Roman" w:hAnsi="Times New Roman" w:cs="Times New Roman"/>
          <w:lang w:val="en-US"/>
        </w:rPr>
        <w:t>Pope, C. A., 3</w:t>
      </w:r>
      <w:r w:rsidRPr="0066464A">
        <w:rPr>
          <w:rFonts w:ascii="Times New Roman" w:hAnsi="Times New Roman" w:cs="Times New Roman"/>
          <w:vertAlign w:val="superscript"/>
          <w:lang w:val="en-US"/>
        </w:rPr>
        <w:t>rd</w:t>
      </w:r>
      <w:r w:rsidRPr="0066464A">
        <w:rPr>
          <w:rFonts w:ascii="Times New Roman" w:hAnsi="Times New Roman" w:cs="Times New Roman"/>
          <w:lang w:val="en-US"/>
        </w:rPr>
        <w:t>.</w:t>
      </w:r>
      <w:r w:rsidR="00DF1A61" w:rsidRPr="0066464A">
        <w:rPr>
          <w:rFonts w:ascii="Times New Roman" w:hAnsi="Times New Roman" w:cs="Times New Roman"/>
          <w:lang w:val="en-US"/>
        </w:rPr>
        <w:t xml:space="preserve">, Burnett, R. T., Thun, M. J., Calle, E. E., Krewski, </w:t>
      </w:r>
      <w:r w:rsidR="00F20916" w:rsidRPr="0066464A">
        <w:rPr>
          <w:rFonts w:ascii="Times New Roman" w:hAnsi="Times New Roman" w:cs="Times New Roman"/>
          <w:lang w:val="en-US"/>
        </w:rPr>
        <w:t>D., Ito, K., &amp; Thurston, G. D. 2002.</w:t>
      </w:r>
      <w:r w:rsidR="00DF1A61" w:rsidRPr="0066464A">
        <w:rPr>
          <w:rFonts w:ascii="Times New Roman" w:hAnsi="Times New Roman" w:cs="Times New Roman"/>
          <w:lang w:val="en-US"/>
        </w:rPr>
        <w:t xml:space="preserve"> Lung cancer, cardiopulmonary mortality, and long-term exposure to fine particulate air pollution. </w:t>
      </w:r>
      <w:r w:rsidR="00DF1A61" w:rsidRPr="0066464A">
        <w:rPr>
          <w:rFonts w:ascii="Times New Roman" w:hAnsi="Times New Roman" w:cs="Times New Roman"/>
          <w:i/>
          <w:iCs/>
          <w:lang w:val="en-US"/>
        </w:rPr>
        <w:t>JAMA, 287</w:t>
      </w:r>
      <w:r w:rsidR="00DF1A61" w:rsidRPr="0066464A">
        <w:rPr>
          <w:rFonts w:ascii="Times New Roman" w:hAnsi="Times New Roman" w:cs="Times New Roman"/>
          <w:lang w:val="en-US"/>
        </w:rPr>
        <w:t>(9), 1132-1141.</w:t>
      </w:r>
    </w:p>
    <w:p w14:paraId="7B287354"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Sinton, Jonathan E., Kirk R. Smith, John W. Peabody, Liu Yaping, Zhang Xiliang, Rufus Edwards, and Gan Quan. 2004. “An Assessment of Programs to Promote Improved Household Stoves in China.” </w:t>
      </w:r>
      <w:r w:rsidRPr="0066464A">
        <w:rPr>
          <w:rFonts w:ascii="Times New Roman" w:hAnsi="Times New Roman" w:cs="Times New Roman"/>
          <w:i/>
          <w:iCs/>
          <w:lang w:val="en-US"/>
        </w:rPr>
        <w:t>Energy for Sustainable Development</w:t>
      </w:r>
      <w:r w:rsidRPr="0066464A">
        <w:rPr>
          <w:rFonts w:ascii="Times New Roman" w:hAnsi="Times New Roman" w:cs="Times New Roman"/>
          <w:lang w:val="en-US"/>
        </w:rPr>
        <w:t xml:space="preserve"> 8 (3): 33–52. https://doi.org/10.1016/S0973-0826(08)60465-2.</w:t>
      </w:r>
    </w:p>
    <w:p w14:paraId="59DD6270" w14:textId="77777777"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The World Bank. 2013. “China - Accelerating Household Access to Clean Cooking and Heating.” 83265. The World Bank. http://documents.worldbank.org/curated/en/125491468219579395/China-Accelerating-household-access-to-clean-cooking-and-heating.</w:t>
      </w:r>
    </w:p>
    <w:p w14:paraId="6BC12EA7" w14:textId="25D74D76" w:rsidR="00F62954" w:rsidRPr="0066464A" w:rsidRDefault="00F62954"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Wang J, Zhao B, Wang S, Yang F, Xing J, Morawska L, et al. 2017. Particulate matter pollution over China and the effects of control policies. </w:t>
      </w:r>
      <w:r w:rsidRPr="0066464A">
        <w:rPr>
          <w:rFonts w:ascii="Times New Roman" w:hAnsi="Times New Roman" w:cs="Times New Roman"/>
          <w:i/>
          <w:lang w:val="en-US"/>
        </w:rPr>
        <w:t>Science of The Total Environment</w:t>
      </w:r>
      <w:r w:rsidRPr="0066464A">
        <w:rPr>
          <w:rFonts w:ascii="Times New Roman" w:hAnsi="Times New Roman" w:cs="Times New Roman"/>
          <w:lang w:val="en-US"/>
        </w:rPr>
        <w:t>, 584–585: 426-447</w:t>
      </w:r>
    </w:p>
    <w:p w14:paraId="7A75C931" w14:textId="349C504B" w:rsidR="002E051D" w:rsidRPr="0066464A" w:rsidRDefault="002E051D" w:rsidP="002E051D">
      <w:pPr>
        <w:pStyle w:val="Bibliography"/>
        <w:rPr>
          <w:rFonts w:ascii="Times New Roman" w:hAnsi="Times New Roman" w:cs="Times New Roman"/>
          <w:lang w:val="en-US"/>
        </w:rPr>
      </w:pPr>
      <w:r w:rsidRPr="0066464A">
        <w:rPr>
          <w:rFonts w:ascii="Times New Roman" w:hAnsi="Times New Roman" w:cs="Times New Roman"/>
          <w:lang w:val="en-US"/>
        </w:rPr>
        <w:t>WHO. 2010. “WHO Guidelines for Indoor Air Quality : Selected Pollutants - E94535.Pdf.” http://www.who.int/indoorair/publications/9789289002134/en/.</w:t>
      </w:r>
    </w:p>
    <w:p w14:paraId="13B460C1" w14:textId="2163A284" w:rsidR="002E051D" w:rsidRPr="0066464A" w:rsidRDefault="00622612" w:rsidP="002E051D">
      <w:pPr>
        <w:pStyle w:val="Bibliography"/>
        <w:rPr>
          <w:rFonts w:ascii="Times New Roman" w:hAnsi="Times New Roman" w:cs="Times New Roman"/>
          <w:lang w:val="en-US"/>
        </w:rPr>
      </w:pPr>
      <w:r w:rsidRPr="0066464A">
        <w:rPr>
          <w:rFonts w:ascii="Times New Roman" w:hAnsi="Times New Roman" w:cs="Times New Roman"/>
          <w:lang w:val="en-US"/>
        </w:rPr>
        <w:t xml:space="preserve">WHO. </w:t>
      </w:r>
      <w:r w:rsidR="002E051D" w:rsidRPr="0066464A">
        <w:rPr>
          <w:rFonts w:ascii="Times New Roman" w:hAnsi="Times New Roman" w:cs="Times New Roman"/>
          <w:lang w:val="en-US"/>
        </w:rPr>
        <w:t xml:space="preserve">2014. </w:t>
      </w:r>
      <w:r w:rsidR="002E051D" w:rsidRPr="0066464A">
        <w:rPr>
          <w:rFonts w:ascii="Times New Roman" w:hAnsi="Times New Roman" w:cs="Times New Roman"/>
          <w:i/>
          <w:iCs/>
          <w:lang w:val="en-US"/>
        </w:rPr>
        <w:t>WHO Guidelines for Indoor Air Quality: Household Fuel Combustion</w:t>
      </w:r>
      <w:r w:rsidR="002E051D" w:rsidRPr="0066464A">
        <w:rPr>
          <w:rFonts w:ascii="Times New Roman" w:hAnsi="Times New Roman" w:cs="Times New Roman"/>
          <w:lang w:val="en-US"/>
        </w:rPr>
        <w:t>. Geneva, Switzerland: World Health Organization.</w:t>
      </w:r>
    </w:p>
    <w:p w14:paraId="065E6B50" w14:textId="265A9E51" w:rsidR="00262794" w:rsidRPr="0066464A" w:rsidRDefault="00262794" w:rsidP="006643CB">
      <w:pPr>
        <w:ind w:left="709" w:hanging="709"/>
        <w:rPr>
          <w:rFonts w:ascii="Times New Roman" w:hAnsi="Times New Roman" w:cs="Times New Roman"/>
          <w:lang w:val="en-US"/>
        </w:rPr>
      </w:pPr>
      <w:r w:rsidRPr="006643CB">
        <w:rPr>
          <w:rFonts w:ascii="Times New Roman" w:hAnsi="Times New Roman" w:cs="Times New Roman"/>
          <w:lang w:val="en-US"/>
        </w:rPr>
        <w:t xml:space="preserve">Yang, Fan. 2016. “Under the Dome: “Chinese” smog as a viral media event”. </w:t>
      </w:r>
      <w:r w:rsidRPr="006643CB">
        <w:rPr>
          <w:rFonts w:ascii="Times New Roman" w:hAnsi="Times New Roman" w:cs="Times New Roman"/>
          <w:i/>
          <w:lang w:val="en-US"/>
        </w:rPr>
        <w:t>Critical Studies in Media Communication</w:t>
      </w:r>
      <w:r w:rsidRPr="006643CB">
        <w:rPr>
          <w:rFonts w:ascii="Times New Roman" w:hAnsi="Times New Roman" w:cs="Times New Roman"/>
          <w:lang w:val="en-US"/>
        </w:rPr>
        <w:t>. Vol. 33, 3, pp. 232-244.</w:t>
      </w:r>
    </w:p>
    <w:p w14:paraId="09F07AA6" w14:textId="17FA765A" w:rsidR="002E051D" w:rsidRPr="00E00D32" w:rsidRDefault="002E051D" w:rsidP="002E051D">
      <w:pPr>
        <w:pStyle w:val="Bibliography"/>
        <w:rPr>
          <w:rFonts w:ascii="Times New Roman" w:hAnsi="Times New Roman" w:cs="Times New Roman"/>
          <w:lang w:val="en-US"/>
        </w:rPr>
      </w:pPr>
      <w:r w:rsidRPr="004D525A">
        <w:rPr>
          <w:rFonts w:ascii="Times New Roman" w:hAnsi="Times New Roman" w:cs="Times New Roman"/>
          <w:lang w:val="en-US"/>
        </w:rPr>
        <w:t xml:space="preserve">Yin, Peng, Guojun He, Maoyong Fan, Kowk Yan Chiu, Maorong Fan, Chang Liu, An Xue, et al. 2017. “Particulate Air Pollution and Mortality in 38 of China’s Largest Cities: Time Series Analysis.” </w:t>
      </w:r>
      <w:r w:rsidRPr="004D525A">
        <w:rPr>
          <w:rFonts w:ascii="Times New Roman" w:hAnsi="Times New Roman" w:cs="Times New Roman"/>
          <w:i/>
          <w:iCs/>
          <w:lang w:val="en-US"/>
        </w:rPr>
        <w:t>BMJ</w:t>
      </w:r>
      <w:r w:rsidRPr="004D525A">
        <w:rPr>
          <w:rFonts w:ascii="Times New Roman" w:hAnsi="Times New Roman" w:cs="Times New Roman"/>
          <w:lang w:val="en-US"/>
        </w:rPr>
        <w:t xml:space="preserve">, March, j667. </w:t>
      </w:r>
      <w:hyperlink r:id="rId11" w:history="1">
        <w:r w:rsidR="007C6437" w:rsidRPr="00E00D32">
          <w:rPr>
            <w:rStyle w:val="Hyperlink"/>
            <w:rFonts w:ascii="Times New Roman" w:hAnsi="Times New Roman" w:cs="Times New Roman"/>
            <w:lang w:val="en-US"/>
          </w:rPr>
          <w:t>https://doi.org/10.1136/bmj.j667</w:t>
        </w:r>
      </w:hyperlink>
      <w:r w:rsidRPr="0066464A">
        <w:rPr>
          <w:rFonts w:ascii="Times New Roman" w:hAnsi="Times New Roman" w:cs="Times New Roman"/>
          <w:lang w:val="en-US"/>
        </w:rPr>
        <w:t>.</w:t>
      </w:r>
    </w:p>
    <w:p w14:paraId="000D514E" w14:textId="5ADE9FE9" w:rsidR="008E3D95" w:rsidRDefault="008E3D95" w:rsidP="003C7772">
      <w:pPr>
        <w:pStyle w:val="Bibliography"/>
        <w:rPr>
          <w:rFonts w:ascii="Times New Roman" w:hAnsi="Times New Roman" w:cs="Times New Roman"/>
          <w:lang w:val="en-US"/>
        </w:rPr>
      </w:pPr>
      <w:r w:rsidRPr="006643CB">
        <w:rPr>
          <w:rFonts w:ascii="Times New Roman" w:hAnsi="Times New Roman" w:cs="Times New Roman"/>
        </w:rPr>
        <w:t>Zhao, B., Zheng, H., Wang, S., KR, S., Lu, X., Aunan, K.,</w:t>
      </w:r>
      <w:r w:rsidR="00AC7AB1">
        <w:rPr>
          <w:rFonts w:ascii="Times New Roman" w:hAnsi="Times New Roman" w:cs="Times New Roman"/>
        </w:rPr>
        <w:t xml:space="preserve"> et al. </w:t>
      </w:r>
      <w:r w:rsidRPr="00F92178">
        <w:rPr>
          <w:rFonts w:ascii="Times New Roman" w:hAnsi="Times New Roman" w:cs="Times New Roman"/>
          <w:lang w:val="en-US"/>
        </w:rPr>
        <w:t xml:space="preserve">(2018). </w:t>
      </w:r>
      <w:r w:rsidRPr="008E3D95">
        <w:rPr>
          <w:rFonts w:ascii="Times New Roman" w:hAnsi="Times New Roman" w:cs="Times New Roman"/>
          <w:lang w:val="en-US"/>
        </w:rPr>
        <w:t xml:space="preserve">Change in household fuels dominates the decrease in </w:t>
      </w:r>
      <w:r w:rsidR="00F92178" w:rsidRPr="00F92178">
        <w:rPr>
          <w:rFonts w:ascii="Times New Roman" w:hAnsi="Times New Roman" w:cstheme="majorBidi"/>
          <w:lang w:val="en-US"/>
        </w:rPr>
        <w:t>PM</w:t>
      </w:r>
      <w:r w:rsidR="00F92178" w:rsidRPr="00F92178">
        <w:rPr>
          <w:rFonts w:ascii="Times New Roman" w:hAnsi="Times New Roman" w:cstheme="majorBidi"/>
          <w:vertAlign w:val="subscript"/>
          <w:lang w:val="en-US"/>
        </w:rPr>
        <w:t>2.5</w:t>
      </w:r>
      <w:r w:rsidR="00F92178" w:rsidRPr="00F92178">
        <w:rPr>
          <w:rFonts w:ascii="Times New Roman" w:hAnsi="Times New Roman" w:cstheme="majorBidi"/>
          <w:lang w:val="en-US"/>
        </w:rPr>
        <w:t xml:space="preserve"> </w:t>
      </w:r>
      <w:r w:rsidRPr="008E3D95">
        <w:rPr>
          <w:rFonts w:ascii="Times New Roman" w:hAnsi="Times New Roman" w:cs="Times New Roman"/>
          <w:lang w:val="en-US"/>
        </w:rPr>
        <w:t>exposure and premature mortality in China in 2005-2015. PNAS</w:t>
      </w:r>
      <w:r>
        <w:rPr>
          <w:rFonts w:ascii="Times New Roman" w:hAnsi="Times New Roman" w:cs="Times New Roman"/>
          <w:lang w:val="en-US"/>
        </w:rPr>
        <w:t xml:space="preserve"> (In press.)</w:t>
      </w:r>
      <w:r w:rsidRPr="008E3D95">
        <w:rPr>
          <w:rFonts w:ascii="Times New Roman" w:hAnsi="Times New Roman" w:cs="Times New Roman"/>
          <w:lang w:val="en-US"/>
        </w:rPr>
        <w:t>.</w:t>
      </w:r>
    </w:p>
    <w:p w14:paraId="524F18A0" w14:textId="099A5075" w:rsidR="00D12703" w:rsidRPr="004D525A" w:rsidRDefault="002E051D" w:rsidP="003C7772">
      <w:pPr>
        <w:pStyle w:val="Bibliography"/>
        <w:rPr>
          <w:rFonts w:ascii="Times New Roman" w:hAnsi="Times New Roman" w:cs="Times New Roman"/>
          <w:lang w:val="en-US"/>
        </w:rPr>
      </w:pPr>
      <w:r w:rsidRPr="00E00D32">
        <w:rPr>
          <w:rFonts w:ascii="Times New Roman" w:hAnsi="Times New Roman" w:cs="Times New Roman"/>
          <w:lang w:val="en-US"/>
        </w:rPr>
        <w:t xml:space="preserve">Zhejiang Statistics Bureau NBS Survey Office in Zhejiang, ed. 2014. </w:t>
      </w:r>
      <w:r w:rsidRPr="00E00D32">
        <w:rPr>
          <w:rFonts w:ascii="Times New Roman" w:hAnsi="Times New Roman" w:cs="Times New Roman"/>
          <w:i/>
          <w:iCs/>
          <w:lang w:val="en-US"/>
        </w:rPr>
        <w:t>Zhejiang Statistical Yearbook 2014</w:t>
      </w:r>
      <w:r w:rsidRPr="004D525A">
        <w:rPr>
          <w:rFonts w:ascii="Times New Roman" w:hAnsi="Times New Roman" w:cs="Times New Roman"/>
          <w:lang w:val="en-US"/>
        </w:rPr>
        <w:t>. Hangzhou: China Statistics Press. http://www.purpleculture.net/zhejiang-statistical-yearbook-2014-p-19243/.</w:t>
      </w:r>
    </w:p>
    <w:p w14:paraId="3FCBA278" w14:textId="77777777" w:rsidR="001F7DAA" w:rsidRPr="0066464A" w:rsidRDefault="005642AA" w:rsidP="00690B09">
      <w:pPr>
        <w:spacing w:line="360" w:lineRule="auto"/>
        <w:ind w:hanging="709"/>
        <w:rPr>
          <w:rFonts w:ascii="Times New Roman" w:hAnsi="Times New Roman" w:cs="Times New Roman"/>
          <w:lang w:val="en-US"/>
        </w:rPr>
      </w:pPr>
      <w:r w:rsidRPr="0066464A">
        <w:rPr>
          <w:rFonts w:ascii="Times New Roman" w:hAnsi="Times New Roman" w:cs="Times New Roman"/>
          <w:lang w:val="en-US"/>
        </w:rPr>
        <w:fldChar w:fldCharType="begin"/>
      </w:r>
      <w:r w:rsidRPr="0066464A">
        <w:rPr>
          <w:rFonts w:ascii="Times New Roman" w:hAnsi="Times New Roman" w:cs="Times New Roman"/>
          <w:lang w:val="en-US"/>
        </w:rPr>
        <w:instrText xml:space="preserve"> ADDIN </w:instrText>
      </w:r>
      <w:r w:rsidRPr="006643CB">
        <w:rPr>
          <w:rFonts w:ascii="Times New Roman" w:hAnsi="Times New Roman" w:cs="Times New Roman"/>
          <w:lang w:val="en-US"/>
        </w:rPr>
        <w:fldChar w:fldCharType="end"/>
      </w:r>
    </w:p>
    <w:p w14:paraId="48258918" w14:textId="572C208E" w:rsidR="00075D58" w:rsidRPr="006643CB" w:rsidRDefault="00075D58">
      <w:pPr>
        <w:spacing w:line="360" w:lineRule="auto"/>
        <w:ind w:hanging="709"/>
        <w:rPr>
          <w:rFonts w:ascii="Times New Roman" w:hAnsi="Times New Roman" w:cs="Times New Roman"/>
          <w:strike/>
          <w:lang w:val="en-US"/>
        </w:rPr>
      </w:pPr>
    </w:p>
    <w:sectPr w:rsidR="00075D58" w:rsidRPr="006643CB" w:rsidSect="00E1480C">
      <w:footerReference w:type="even" r:id="rId12"/>
      <w:footerReference w:type="default" r:id="rId13"/>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8FF5" w14:textId="77777777" w:rsidR="00B00529" w:rsidRDefault="00B00529" w:rsidP="00F9293C">
      <w:r>
        <w:separator/>
      </w:r>
    </w:p>
  </w:endnote>
  <w:endnote w:type="continuationSeparator" w:id="0">
    <w:p w14:paraId="1B47CE71" w14:textId="77777777" w:rsidR="00B00529" w:rsidRDefault="00B00529" w:rsidP="00F9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63D0" w14:textId="77777777" w:rsidR="00512A57" w:rsidRDefault="00512A57" w:rsidP="006531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B0B76" w14:textId="77777777" w:rsidR="00512A57" w:rsidRDefault="00512A57" w:rsidP="00F92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E8C4" w14:textId="41F52216" w:rsidR="00512A57" w:rsidRDefault="00512A57" w:rsidP="006531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7549A5F" w14:textId="77777777" w:rsidR="00512A57" w:rsidRDefault="00512A57" w:rsidP="00F92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CF42" w14:textId="77777777" w:rsidR="00B00529" w:rsidRDefault="00B00529" w:rsidP="00F9293C">
      <w:r>
        <w:separator/>
      </w:r>
    </w:p>
  </w:footnote>
  <w:footnote w:type="continuationSeparator" w:id="0">
    <w:p w14:paraId="5E1502BA" w14:textId="77777777" w:rsidR="00B00529" w:rsidRDefault="00B00529" w:rsidP="00F9293C">
      <w:r>
        <w:continuationSeparator/>
      </w:r>
    </w:p>
  </w:footnote>
  <w:footnote w:id="1">
    <w:p w14:paraId="18E839F0" w14:textId="4EB68C78" w:rsidR="00512A57" w:rsidRPr="009A1B47" w:rsidRDefault="00512A57" w:rsidP="0038433A">
      <w:pPr>
        <w:pStyle w:val="FootnoteText"/>
        <w:rPr>
          <w:lang w:val="en-US"/>
        </w:rPr>
      </w:pPr>
      <w:r w:rsidRPr="003944F6">
        <w:rPr>
          <w:rStyle w:val="FootnoteReference"/>
        </w:rPr>
        <w:footnoteRef/>
      </w:r>
      <w:r w:rsidRPr="009A1B47">
        <w:rPr>
          <w:lang w:val="en-US"/>
        </w:rPr>
        <w:t xml:space="preserve"> The </w:t>
      </w:r>
      <w:r>
        <w:rPr>
          <w:rFonts w:cs="Times New Roman"/>
          <w:lang w:val="en-US"/>
        </w:rPr>
        <w:t>authors contributed equally to the research and share lead authorship.</w:t>
      </w:r>
      <w:r w:rsidR="00E341D6">
        <w:rPr>
          <w:rFonts w:cs="Times New Roman"/>
          <w:lang w:val="en-US"/>
        </w:rPr>
        <w:t xml:space="preserve"> We wish to thank the Research Council of Norway and the Sentre for Advanced Studies, Norway, for financial and other forms of support that enabled joint fieldwork across disciplines and the co-writing of this article.</w:t>
      </w:r>
    </w:p>
  </w:footnote>
  <w:footnote w:id="2">
    <w:p w14:paraId="5543E05F" w14:textId="308C57F9" w:rsidR="00512A57" w:rsidRPr="008A02F0" w:rsidRDefault="00512A57" w:rsidP="00734A44">
      <w:pPr>
        <w:pStyle w:val="FootnoteText"/>
        <w:spacing w:after="0"/>
        <w:rPr>
          <w:lang w:val="en-GB"/>
        </w:rPr>
      </w:pPr>
      <w:r>
        <w:rPr>
          <w:rStyle w:val="FootnoteReference"/>
        </w:rPr>
        <w:footnoteRef/>
      </w:r>
      <w:r w:rsidRPr="008A02F0">
        <w:rPr>
          <w:lang w:val="en-GB"/>
        </w:rPr>
        <w:t xml:space="preserve"> </w:t>
      </w:r>
      <w:r>
        <w:rPr>
          <w:lang w:val="en-GB"/>
        </w:rPr>
        <w:t>See summary of HAP research in</w:t>
      </w:r>
      <w:r w:rsidRPr="008A02F0">
        <w:rPr>
          <w:lang w:val="en-GB"/>
        </w:rPr>
        <w:t xml:space="preserve"> </w:t>
      </w:r>
      <w:r w:rsidRPr="008A02F0">
        <w:rPr>
          <w:noProof/>
          <w:lang w:val="en-GB"/>
        </w:rPr>
        <w:t xml:space="preserve">World Health Organization </w:t>
      </w:r>
      <w:r>
        <w:rPr>
          <w:noProof/>
          <w:lang w:val="en-GB"/>
        </w:rPr>
        <w:t>(</w:t>
      </w:r>
      <w:r w:rsidRPr="008A02F0">
        <w:rPr>
          <w:noProof/>
          <w:lang w:val="en-GB"/>
        </w:rPr>
        <w:t>2014)</w:t>
      </w:r>
      <w:r w:rsidRPr="008A02F0">
        <w:rPr>
          <w:lang w:val="en-GB"/>
        </w:rPr>
        <w:t>.</w:t>
      </w:r>
    </w:p>
  </w:footnote>
  <w:footnote w:id="3">
    <w:p w14:paraId="709291F0" w14:textId="4500738B" w:rsidR="00512A57" w:rsidRPr="00565D13" w:rsidRDefault="00512A57" w:rsidP="00734A44">
      <w:pPr>
        <w:pStyle w:val="FootnoteText"/>
        <w:spacing w:after="0"/>
        <w:rPr>
          <w:lang w:val="en-US"/>
        </w:rPr>
      </w:pPr>
      <w:r w:rsidRPr="003944F6">
        <w:rPr>
          <w:rStyle w:val="FootnoteReference"/>
        </w:rPr>
        <w:footnoteRef/>
      </w:r>
      <w:r>
        <w:rPr>
          <w:lang w:val="en-US"/>
        </w:rPr>
        <w:t xml:space="preserve"> US EPA, 2016. </w:t>
      </w:r>
      <w:r w:rsidRPr="00C62C38">
        <w:rPr>
          <w:lang w:val="en-US"/>
        </w:rPr>
        <w:t>National Air Quality: Status and Trends of Key Air Pollutants</w:t>
      </w:r>
      <w:r>
        <w:rPr>
          <w:lang w:val="en-US"/>
        </w:rPr>
        <w:t xml:space="preserve"> </w:t>
      </w:r>
      <w:hyperlink r:id="rId1" w:history="1">
        <w:r w:rsidRPr="001F6BF7">
          <w:rPr>
            <w:rStyle w:val="Hyperlink"/>
            <w:lang w:val="en-US"/>
          </w:rPr>
          <w:t>https://www.epa.gov/air-trends</w:t>
        </w:r>
      </w:hyperlink>
      <w:r>
        <w:rPr>
          <w:lang w:val="en-US"/>
        </w:rPr>
        <w:t xml:space="preserve"> (accessed 10 May, 2018).</w:t>
      </w:r>
    </w:p>
  </w:footnote>
  <w:footnote w:id="4">
    <w:p w14:paraId="331A94C1" w14:textId="515EC044" w:rsidR="00512A57" w:rsidRPr="008A02F0" w:rsidRDefault="00512A57" w:rsidP="00734A44">
      <w:pPr>
        <w:pStyle w:val="FootnoteText"/>
        <w:spacing w:after="0"/>
        <w:rPr>
          <w:lang w:val="en-GB"/>
        </w:rPr>
      </w:pPr>
      <w:r>
        <w:rPr>
          <w:rStyle w:val="FootnoteReference"/>
        </w:rPr>
        <w:footnoteRef/>
      </w:r>
      <w:r w:rsidRPr="008A02F0">
        <w:rPr>
          <w:lang w:val="en-GB"/>
        </w:rPr>
        <w:t xml:space="preserve"> </w:t>
      </w:r>
      <w:r>
        <w:rPr>
          <w:lang w:val="en-US"/>
        </w:rPr>
        <w:t xml:space="preserve">IHME, 2016. </w:t>
      </w:r>
      <w:r w:rsidRPr="00896A88">
        <w:rPr>
          <w:lang w:val="en-US"/>
        </w:rPr>
        <w:t>GBD Com</w:t>
      </w:r>
      <w:r w:rsidRPr="003B4DED">
        <w:rPr>
          <w:lang w:val="en-US"/>
        </w:rPr>
        <w:t>p</w:t>
      </w:r>
      <w:r>
        <w:rPr>
          <w:lang w:val="en-US"/>
        </w:rPr>
        <w:t>a</w:t>
      </w:r>
      <w:r w:rsidRPr="00896A88">
        <w:rPr>
          <w:lang w:val="en-US"/>
        </w:rPr>
        <w:t>re</w:t>
      </w:r>
      <w:r>
        <w:rPr>
          <w:lang w:val="en-US"/>
        </w:rPr>
        <w:t xml:space="preserve">, October 2016. </w:t>
      </w:r>
      <w:hyperlink r:id="rId2" w:history="1">
        <w:r w:rsidRPr="00896A88">
          <w:rPr>
            <w:rStyle w:val="Hyperlink"/>
            <w:lang w:val="en-US"/>
          </w:rPr>
          <w:t>https://vizhub.healthdata.org/gbd-compare/</w:t>
        </w:r>
      </w:hyperlink>
      <w:r>
        <w:rPr>
          <w:lang w:val="en-US"/>
        </w:rPr>
        <w:t xml:space="preserve"> (ac</w:t>
      </w:r>
      <w:r w:rsidRPr="003B4DED">
        <w:rPr>
          <w:lang w:val="en-US"/>
        </w:rPr>
        <w:t xml:space="preserve">cessed </w:t>
      </w:r>
      <w:r>
        <w:rPr>
          <w:lang w:val="en-US"/>
        </w:rPr>
        <w:t>15 June</w:t>
      </w:r>
      <w:r w:rsidRPr="003B4DED">
        <w:rPr>
          <w:lang w:val="en-US"/>
        </w:rPr>
        <w:t>, 2017).</w:t>
      </w:r>
    </w:p>
  </w:footnote>
  <w:footnote w:id="5">
    <w:p w14:paraId="2E6B2A50" w14:textId="2CBF3ABB" w:rsidR="00512A57" w:rsidRPr="00683EA4" w:rsidRDefault="00512A57">
      <w:pPr>
        <w:pStyle w:val="FootnoteText"/>
        <w:rPr>
          <w:lang w:val="en-US"/>
        </w:rPr>
      </w:pPr>
      <w:r>
        <w:rPr>
          <w:rStyle w:val="FootnoteReference"/>
        </w:rPr>
        <w:footnoteRef/>
      </w:r>
      <w:r w:rsidRPr="00683EA4">
        <w:rPr>
          <w:lang w:val="en-US"/>
        </w:rPr>
        <w:t xml:space="preserve"> </w:t>
      </w:r>
      <w:r>
        <w:rPr>
          <w:lang w:val="en-US"/>
        </w:rPr>
        <w:t>Studies of pollution in China that involve both natural scientists and social science scholars are rare, and gaining access to fieldsites is increasingly difficult, especially when projects involve researchers from institutions outside of China. Our choice of fieldsites was largely due to academic and local contacts which made the study possible.</w:t>
      </w:r>
    </w:p>
  </w:footnote>
  <w:footnote w:id="6">
    <w:p w14:paraId="0CDFE455" w14:textId="4BA19B16" w:rsidR="00512A57" w:rsidRPr="005D6FB9" w:rsidRDefault="00512A57" w:rsidP="00734A44">
      <w:pPr>
        <w:pStyle w:val="FootnoteText"/>
        <w:spacing w:after="0"/>
        <w:rPr>
          <w:lang w:val="en-GB"/>
        </w:rPr>
      </w:pPr>
      <w:r>
        <w:rPr>
          <w:rStyle w:val="FootnoteReference"/>
        </w:rPr>
        <w:footnoteRef/>
      </w:r>
      <w:r w:rsidRPr="005D6FB9">
        <w:rPr>
          <w:lang w:val="en-GB"/>
        </w:rPr>
        <w:t xml:space="preserve"> </w:t>
      </w:r>
      <w:hyperlink r:id="rId3" w:history="1">
        <w:r w:rsidRPr="00FB095B">
          <w:rPr>
            <w:rStyle w:val="Hyperlink"/>
            <w:lang w:val="en-GB"/>
          </w:rPr>
          <w:t>http://www.chinadaily.com.cn/china/2017-01/22/content_28023186.htm</w:t>
        </w:r>
      </w:hyperlink>
      <w:r>
        <w:rPr>
          <w:lang w:val="en-GB"/>
        </w:rPr>
        <w:t xml:space="preserve"> (accessed 18 January, 2018).</w:t>
      </w:r>
    </w:p>
  </w:footnote>
  <w:footnote w:id="7">
    <w:p w14:paraId="567A36BD" w14:textId="78F6F2D3" w:rsidR="00512A57" w:rsidRPr="007F4AD8" w:rsidRDefault="00512A57" w:rsidP="00734A44">
      <w:pPr>
        <w:pStyle w:val="FootnoteText"/>
        <w:spacing w:after="0"/>
        <w:rPr>
          <w:lang w:val="en-GB"/>
        </w:rPr>
      </w:pPr>
      <w:r>
        <w:rPr>
          <w:rStyle w:val="FootnoteReference"/>
        </w:rPr>
        <w:footnoteRef/>
      </w:r>
      <w:r w:rsidRPr="007F4AD8">
        <w:rPr>
          <w:lang w:val="en-GB"/>
        </w:rPr>
        <w:t xml:space="preserve"> </w:t>
      </w:r>
      <w:hyperlink r:id="rId4" w:history="1">
        <w:r w:rsidRPr="00FB095B">
          <w:rPr>
            <w:rStyle w:val="Hyperlink"/>
            <w:rFonts w:hint="eastAsia"/>
            <w:lang w:val="en-GB"/>
          </w:rPr>
          <w:t>http://www.greenpeace.org.cn/wp-content/uploads/2016/07/2016</w:t>
        </w:r>
        <w:r w:rsidRPr="00FB095B">
          <w:rPr>
            <w:rStyle w:val="Hyperlink"/>
            <w:rFonts w:hint="eastAsia"/>
            <w:lang w:val="en-GB"/>
          </w:rPr>
          <w:t>年上半年</w:t>
        </w:r>
        <w:r w:rsidRPr="00FB095B">
          <w:rPr>
            <w:rStyle w:val="Hyperlink"/>
            <w:rFonts w:hint="eastAsia"/>
            <w:lang w:val="en-GB"/>
          </w:rPr>
          <w:t>PM2.5</w:t>
        </w:r>
        <w:r w:rsidRPr="00FB095B">
          <w:rPr>
            <w:rStyle w:val="Hyperlink"/>
            <w:rFonts w:hint="eastAsia"/>
            <w:lang w:val="en-GB"/>
          </w:rPr>
          <w:t>平均浓度省份排名</w:t>
        </w:r>
        <w:r w:rsidRPr="00FB095B">
          <w:rPr>
            <w:rStyle w:val="Hyperlink"/>
            <w:rFonts w:hint="eastAsia"/>
            <w:lang w:val="en-GB"/>
          </w:rPr>
          <w:t>.pdf</w:t>
        </w:r>
      </w:hyperlink>
      <w:r>
        <w:rPr>
          <w:lang w:val="en-GB"/>
        </w:rPr>
        <w:t xml:space="preserve"> (accessed 18 January, 2018).</w:t>
      </w:r>
    </w:p>
  </w:footnote>
  <w:footnote w:id="8">
    <w:p w14:paraId="5C6E2AE0" w14:textId="29DAFD70" w:rsidR="00512A57" w:rsidRPr="00893896" w:rsidRDefault="00512A57" w:rsidP="00734A44">
      <w:pPr>
        <w:pStyle w:val="FootnoteText"/>
        <w:spacing w:after="0"/>
        <w:rPr>
          <w:rFonts w:cs="Times New Roman"/>
          <w:lang w:val="en-GB"/>
        </w:rPr>
      </w:pPr>
      <w:r w:rsidRPr="003944F6">
        <w:rPr>
          <w:rStyle w:val="FootnoteReference"/>
        </w:rPr>
        <w:footnoteRef/>
      </w:r>
      <w:r w:rsidRPr="00893896">
        <w:rPr>
          <w:rFonts w:cs="Times New Roman"/>
          <w:lang w:val="en-GB"/>
        </w:rPr>
        <w:t xml:space="preserve"> Office for the Population Census of Zhejiang </w:t>
      </w:r>
      <w:r>
        <w:rPr>
          <w:rFonts w:cs="Times New Roman"/>
          <w:lang w:val="en-GB"/>
        </w:rPr>
        <w:t xml:space="preserve">(2012) </w:t>
      </w:r>
      <w:r w:rsidRPr="00893896">
        <w:rPr>
          <w:rFonts w:cs="Times New Roman"/>
          <w:lang w:val="en-GB"/>
        </w:rPr>
        <w:t>5</w:t>
      </w:r>
      <w:r>
        <w:rPr>
          <w:rFonts w:cs="Times New Roman"/>
          <w:lang w:val="en-GB"/>
        </w:rPr>
        <w:t>:</w:t>
      </w:r>
      <w:r w:rsidRPr="00893896">
        <w:rPr>
          <w:rFonts w:cs="Times New Roman"/>
          <w:lang w:val="en-GB"/>
        </w:rPr>
        <w:t>3169–3170.</w:t>
      </w:r>
    </w:p>
  </w:footnote>
  <w:footnote w:id="9">
    <w:p w14:paraId="55442335" w14:textId="6ED04D96" w:rsidR="00512A57" w:rsidRPr="00893896" w:rsidRDefault="00512A57" w:rsidP="00734A44">
      <w:pPr>
        <w:pStyle w:val="FootnoteText"/>
        <w:spacing w:after="0"/>
        <w:rPr>
          <w:rFonts w:cs="Times New Roman"/>
          <w:lang w:val="en-GB"/>
        </w:rPr>
      </w:pPr>
      <w:r w:rsidRPr="003944F6">
        <w:rPr>
          <w:rStyle w:val="FootnoteReference"/>
        </w:rPr>
        <w:footnoteRef/>
      </w:r>
      <w:r>
        <w:rPr>
          <w:rFonts w:cs="Times New Roman"/>
          <w:lang w:val="en-GB"/>
        </w:rPr>
        <w:t xml:space="preserve"> </w:t>
      </w:r>
      <w:r>
        <w:rPr>
          <w:rFonts w:cs="Times New Roman"/>
          <w:noProof/>
          <w:lang w:val="en-GB"/>
        </w:rPr>
        <w:t>Office for the Population Census of Zhejiang (2012)</w:t>
      </w:r>
      <w:r w:rsidRPr="00893896">
        <w:rPr>
          <w:rFonts w:cs="Times New Roman"/>
          <w:lang w:val="en-GB"/>
        </w:rPr>
        <w:t>, 1:52–52 and 292–297.</w:t>
      </w:r>
    </w:p>
  </w:footnote>
  <w:footnote w:id="10">
    <w:p w14:paraId="6FFC4D91" w14:textId="75E86851" w:rsidR="00512A57" w:rsidRPr="00A00A41" w:rsidRDefault="00512A57" w:rsidP="00734A44">
      <w:pPr>
        <w:pStyle w:val="FootnoteText"/>
        <w:spacing w:after="0"/>
        <w:rPr>
          <w:lang w:val="en-GB"/>
        </w:rPr>
      </w:pPr>
      <w:r>
        <w:rPr>
          <w:rStyle w:val="FootnoteReference"/>
        </w:rPr>
        <w:footnoteRef/>
      </w:r>
      <w:r w:rsidRPr="00A00A41">
        <w:rPr>
          <w:lang w:val="en-GB"/>
        </w:rPr>
        <w:t xml:space="preserve"> </w:t>
      </w:r>
      <w:r>
        <w:rPr>
          <w:lang w:val="en-GB"/>
        </w:rPr>
        <w:t xml:space="preserve">See </w:t>
      </w:r>
      <w:r>
        <w:rPr>
          <w:noProof/>
          <w:lang w:val="en-GB"/>
        </w:rPr>
        <w:t>Hansen and Liu (2018)</w:t>
      </w:r>
      <w:r>
        <w:rPr>
          <w:lang w:val="en-GB"/>
        </w:rPr>
        <w:t xml:space="preserve"> for more details on field sites, village perceptions of air pollution, and the staging of local protests against some of the local industry.</w:t>
      </w:r>
    </w:p>
  </w:footnote>
  <w:footnote w:id="11">
    <w:p w14:paraId="5B56FC55" w14:textId="1CEF13E8" w:rsidR="00512A57" w:rsidRPr="00895C2A" w:rsidRDefault="00512A57" w:rsidP="00734A44">
      <w:pPr>
        <w:pStyle w:val="FootnoteText"/>
        <w:spacing w:after="0"/>
        <w:rPr>
          <w:lang w:val="en-US"/>
        </w:rPr>
      </w:pPr>
      <w:r w:rsidRPr="003944F6">
        <w:rPr>
          <w:rStyle w:val="FootnoteReference"/>
        </w:rPr>
        <w:footnoteRef/>
      </w:r>
      <w:r>
        <w:rPr>
          <w:lang w:val="en-US"/>
        </w:rPr>
        <w:t xml:space="preserve"> In 2014, however, the government initiated a pilot project to measure ambient air quality in some selected rural area. In 2015 measurements began to be taken, including in the prefecture of Kaihua in Quzhou. The first figures are </w:t>
      </w:r>
      <w:r w:rsidRPr="00250DBA">
        <w:rPr>
          <w:lang w:val="en-US"/>
        </w:rPr>
        <w:t>from 2016 and have not yet been made public.</w:t>
      </w:r>
    </w:p>
  </w:footnote>
  <w:footnote w:id="12">
    <w:p w14:paraId="17B200A9" w14:textId="39461ECF" w:rsidR="00512A57" w:rsidRPr="007C50E0" w:rsidRDefault="00512A57" w:rsidP="00734A44">
      <w:pPr>
        <w:pStyle w:val="FootnoteText"/>
        <w:spacing w:after="0"/>
        <w:rPr>
          <w:lang w:val="en-US"/>
        </w:rPr>
      </w:pPr>
      <w:r w:rsidRPr="003944F6">
        <w:rPr>
          <w:rStyle w:val="FootnoteReference"/>
        </w:rPr>
        <w:footnoteRef/>
      </w:r>
      <w:r w:rsidRPr="007C50E0">
        <w:rPr>
          <w:lang w:val="en-US"/>
        </w:rPr>
        <w:t xml:space="preserve"> The research was part of the larger </w:t>
      </w:r>
      <w:hyperlink r:id="rId5" w:history="1">
        <w:r w:rsidRPr="007C50E0">
          <w:rPr>
            <w:rStyle w:val="Hyperlink"/>
            <w:i/>
            <w:lang w:val="en-US"/>
          </w:rPr>
          <w:t>Airborne Project</w:t>
        </w:r>
      </w:hyperlink>
      <w:r>
        <w:rPr>
          <w:lang w:val="en-US"/>
        </w:rPr>
        <w:t>, and we gratefully acknowledge the funding received from the Research Council of Norway and the Norwegian Centre for Advanced Studies. More publications from this larger project may be found on the project website</w:t>
      </w:r>
      <w:r w:rsidR="00996A76">
        <w:rPr>
          <w:lang w:val="en-US"/>
        </w:rPr>
        <w:t xml:space="preserve"> </w:t>
      </w:r>
      <w:r w:rsidR="00996A76" w:rsidRPr="00996A76">
        <w:rPr>
          <w:lang w:val="en-US"/>
        </w:rPr>
        <w:t>https://www.hf.uio.no/ikos/english/research/projects/airborne-pollution-china/</w:t>
      </w:r>
      <w:r>
        <w:rPr>
          <w:lang w:val="en-US"/>
        </w:rPr>
        <w:t>.</w:t>
      </w:r>
    </w:p>
  </w:footnote>
  <w:footnote w:id="13">
    <w:p w14:paraId="3642D8F4" w14:textId="7FD3C563" w:rsidR="00512A57" w:rsidRPr="002F09F0" w:rsidRDefault="00512A57" w:rsidP="00734A44">
      <w:pPr>
        <w:pStyle w:val="FootnoteText"/>
        <w:spacing w:after="0"/>
        <w:rPr>
          <w:lang w:val="en-US"/>
        </w:rPr>
      </w:pPr>
      <w:r>
        <w:rPr>
          <w:rStyle w:val="FootnoteReference"/>
        </w:rPr>
        <w:footnoteRef/>
      </w:r>
      <w:r w:rsidRPr="002F09F0">
        <w:rPr>
          <w:lang w:val="en-US"/>
        </w:rPr>
        <w:t xml:space="preserve"> </w:t>
      </w:r>
      <w:r>
        <w:rPr>
          <w:rFonts w:eastAsia="SimSun" w:cs="Times New Roman"/>
          <w:lang w:val="en-US"/>
        </w:rPr>
        <w:t>We used a temporal logging</w:t>
      </w:r>
      <w:r w:rsidRPr="000E76A8">
        <w:rPr>
          <w:rFonts w:eastAsia="SimSun" w:cs="Times New Roman"/>
          <w:lang w:val="en-US"/>
        </w:rPr>
        <w:t xml:space="preserve"> resolution </w:t>
      </w:r>
      <w:r>
        <w:rPr>
          <w:rFonts w:eastAsia="SimSun" w:cs="Times New Roman"/>
          <w:lang w:val="en-US"/>
        </w:rPr>
        <w:t>of</w:t>
      </w:r>
      <w:r w:rsidRPr="000E76A8">
        <w:rPr>
          <w:rFonts w:eastAsia="SimSun" w:cs="Times New Roman"/>
          <w:lang w:val="en-US"/>
        </w:rPr>
        <w:t xml:space="preserve"> 10s</w:t>
      </w:r>
      <w:r>
        <w:rPr>
          <w:rFonts w:eastAsia="SimSun" w:cs="Times New Roman"/>
          <w:lang w:val="en-US"/>
        </w:rPr>
        <w:t xml:space="preserve">. The </w:t>
      </w:r>
      <w:r w:rsidRPr="000E76A8">
        <w:rPr>
          <w:rFonts w:eastAsia="SimSun" w:cs="Times New Roman"/>
          <w:lang w:val="en-US"/>
        </w:rPr>
        <w:t>lower detection limit is 10</w:t>
      </w:r>
      <w:r w:rsidRPr="000E76A8">
        <w:rPr>
          <w:rFonts w:eastAsia="SimSun" w:cs="Times New Roman"/>
        </w:rPr>
        <w:t>μ</w:t>
      </w:r>
      <w:r w:rsidRPr="000E76A8">
        <w:rPr>
          <w:rFonts w:eastAsia="SimSun" w:cs="Times New Roman"/>
          <w:lang w:val="en-US"/>
        </w:rPr>
        <w:t>g/m</w:t>
      </w:r>
      <w:r w:rsidRPr="000E76A8">
        <w:rPr>
          <w:rFonts w:eastAsia="SimSun" w:cs="Times New Roman"/>
          <w:vertAlign w:val="superscript"/>
          <w:lang w:val="en-US"/>
        </w:rPr>
        <w:t>3</w:t>
      </w:r>
      <w:r>
        <w:rPr>
          <w:rFonts w:eastAsia="SimSun" w:cs="Times New Roman"/>
          <w:lang w:val="en-US"/>
        </w:rPr>
        <w:t xml:space="preserve">. </w:t>
      </w:r>
      <w:r>
        <w:rPr>
          <w:lang w:val="en-US"/>
        </w:rPr>
        <w:t xml:space="preserve">For more details regarding technical aspects of measurements and results, see Hu et al. (work in progress). </w:t>
      </w:r>
    </w:p>
  </w:footnote>
  <w:footnote w:id="14">
    <w:p w14:paraId="2B985BB5" w14:textId="77BE3B98" w:rsidR="00512A57" w:rsidRPr="003B4DED" w:rsidRDefault="00512A57" w:rsidP="00734A44">
      <w:pPr>
        <w:pStyle w:val="FootnoteText"/>
        <w:spacing w:after="0"/>
        <w:rPr>
          <w:lang w:val="en-US"/>
        </w:rPr>
      </w:pPr>
      <w:r>
        <w:rPr>
          <w:rStyle w:val="FootnoteReference"/>
        </w:rPr>
        <w:footnoteRef/>
      </w:r>
      <w:r>
        <w:rPr>
          <w:lang w:val="en-US"/>
        </w:rPr>
        <w:t xml:space="preserve"> </w:t>
      </w:r>
      <w:r w:rsidRPr="003B4DED">
        <w:rPr>
          <w:lang w:val="en-US"/>
        </w:rPr>
        <w:t xml:space="preserve">There were also significant gender and age differences determining </w:t>
      </w:r>
      <w:r>
        <w:rPr>
          <w:lang w:val="en-US"/>
        </w:rPr>
        <w:t>methods</w:t>
      </w:r>
      <w:r w:rsidRPr="003B4DED">
        <w:rPr>
          <w:lang w:val="en-US"/>
        </w:rPr>
        <w:t xml:space="preserve"> and preferences of cooking which we do not have space enough to account for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nb-NO"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e0e02pt9zraqe2axp5fw0dd0ddtfvazdas&quot;&gt;Bibliotek_KAUNAN&lt;record-ids&gt;&lt;item&gt;512&lt;/item&gt;&lt;item&gt;1434&lt;/item&gt;&lt;item&gt;1614&lt;/item&gt;&lt;item&gt;1667&lt;/item&gt;&lt;item&gt;1871&lt;/item&gt;&lt;item&gt;1996&lt;/item&gt;&lt;item&gt;2441&lt;/item&gt;&lt;/record-ids&gt;&lt;/item&gt;&lt;/Libraries&gt;"/>
  </w:docVars>
  <w:rsids>
    <w:rsidRoot w:val="00FC31D7"/>
    <w:rsid w:val="000017F1"/>
    <w:rsid w:val="00003CF6"/>
    <w:rsid w:val="000049D4"/>
    <w:rsid w:val="00006594"/>
    <w:rsid w:val="00010586"/>
    <w:rsid w:val="000111AB"/>
    <w:rsid w:val="00011F3F"/>
    <w:rsid w:val="00020192"/>
    <w:rsid w:val="00020475"/>
    <w:rsid w:val="00021D97"/>
    <w:rsid w:val="00021DAD"/>
    <w:rsid w:val="000224BB"/>
    <w:rsid w:val="00022915"/>
    <w:rsid w:val="00024471"/>
    <w:rsid w:val="00024CEB"/>
    <w:rsid w:val="000309C0"/>
    <w:rsid w:val="00031E07"/>
    <w:rsid w:val="0003223C"/>
    <w:rsid w:val="0003304A"/>
    <w:rsid w:val="00033B24"/>
    <w:rsid w:val="0003475F"/>
    <w:rsid w:val="00037AC7"/>
    <w:rsid w:val="0004065D"/>
    <w:rsid w:val="00043CBE"/>
    <w:rsid w:val="000458A2"/>
    <w:rsid w:val="00046137"/>
    <w:rsid w:val="0004617E"/>
    <w:rsid w:val="00046FEE"/>
    <w:rsid w:val="00047E2B"/>
    <w:rsid w:val="00052E4A"/>
    <w:rsid w:val="00054A65"/>
    <w:rsid w:val="00061079"/>
    <w:rsid w:val="00063D7F"/>
    <w:rsid w:val="00064011"/>
    <w:rsid w:val="000658AB"/>
    <w:rsid w:val="000658D2"/>
    <w:rsid w:val="000676F4"/>
    <w:rsid w:val="000701A8"/>
    <w:rsid w:val="00071AAB"/>
    <w:rsid w:val="00072F8F"/>
    <w:rsid w:val="00073839"/>
    <w:rsid w:val="00075A9D"/>
    <w:rsid w:val="00075D58"/>
    <w:rsid w:val="0007693A"/>
    <w:rsid w:val="0008050A"/>
    <w:rsid w:val="00080BFB"/>
    <w:rsid w:val="0008165C"/>
    <w:rsid w:val="00081B70"/>
    <w:rsid w:val="00081DBD"/>
    <w:rsid w:val="00083D17"/>
    <w:rsid w:val="00084E65"/>
    <w:rsid w:val="000872B2"/>
    <w:rsid w:val="00087BA7"/>
    <w:rsid w:val="00090391"/>
    <w:rsid w:val="00091021"/>
    <w:rsid w:val="00092225"/>
    <w:rsid w:val="0009224F"/>
    <w:rsid w:val="00092727"/>
    <w:rsid w:val="00092EC8"/>
    <w:rsid w:val="00093E57"/>
    <w:rsid w:val="000956A1"/>
    <w:rsid w:val="00095B9F"/>
    <w:rsid w:val="00097235"/>
    <w:rsid w:val="000A45E4"/>
    <w:rsid w:val="000A65C9"/>
    <w:rsid w:val="000A7323"/>
    <w:rsid w:val="000B0C7E"/>
    <w:rsid w:val="000B16D0"/>
    <w:rsid w:val="000B1922"/>
    <w:rsid w:val="000B407A"/>
    <w:rsid w:val="000B5A9B"/>
    <w:rsid w:val="000B6269"/>
    <w:rsid w:val="000B69AA"/>
    <w:rsid w:val="000B777A"/>
    <w:rsid w:val="000B7D85"/>
    <w:rsid w:val="000C0954"/>
    <w:rsid w:val="000C1D07"/>
    <w:rsid w:val="000C2BBF"/>
    <w:rsid w:val="000C2E57"/>
    <w:rsid w:val="000C321C"/>
    <w:rsid w:val="000C4A60"/>
    <w:rsid w:val="000C4F07"/>
    <w:rsid w:val="000C6376"/>
    <w:rsid w:val="000C6A4B"/>
    <w:rsid w:val="000C6D59"/>
    <w:rsid w:val="000C7C12"/>
    <w:rsid w:val="000D418E"/>
    <w:rsid w:val="000D5865"/>
    <w:rsid w:val="000D69E6"/>
    <w:rsid w:val="000D7F56"/>
    <w:rsid w:val="000E2F4A"/>
    <w:rsid w:val="000E4441"/>
    <w:rsid w:val="000E4F49"/>
    <w:rsid w:val="000E7022"/>
    <w:rsid w:val="000E76A8"/>
    <w:rsid w:val="000E7AE3"/>
    <w:rsid w:val="000E7AF8"/>
    <w:rsid w:val="000E7B2F"/>
    <w:rsid w:val="000F0599"/>
    <w:rsid w:val="000F267B"/>
    <w:rsid w:val="000F3893"/>
    <w:rsid w:val="000F60EA"/>
    <w:rsid w:val="000F68D5"/>
    <w:rsid w:val="000F7317"/>
    <w:rsid w:val="0010026A"/>
    <w:rsid w:val="00100FC4"/>
    <w:rsid w:val="00103849"/>
    <w:rsid w:val="00105509"/>
    <w:rsid w:val="001060D5"/>
    <w:rsid w:val="00106A7F"/>
    <w:rsid w:val="001117E4"/>
    <w:rsid w:val="00111861"/>
    <w:rsid w:val="0011202E"/>
    <w:rsid w:val="001138BB"/>
    <w:rsid w:val="0011427D"/>
    <w:rsid w:val="00114979"/>
    <w:rsid w:val="00114EDC"/>
    <w:rsid w:val="00115B42"/>
    <w:rsid w:val="0011717A"/>
    <w:rsid w:val="00117324"/>
    <w:rsid w:val="0012157E"/>
    <w:rsid w:val="001220EB"/>
    <w:rsid w:val="00123229"/>
    <w:rsid w:val="00123925"/>
    <w:rsid w:val="001267F3"/>
    <w:rsid w:val="001306B0"/>
    <w:rsid w:val="00130956"/>
    <w:rsid w:val="00131D6D"/>
    <w:rsid w:val="00131F06"/>
    <w:rsid w:val="00133DFB"/>
    <w:rsid w:val="00135357"/>
    <w:rsid w:val="001353CE"/>
    <w:rsid w:val="001356BF"/>
    <w:rsid w:val="00135B06"/>
    <w:rsid w:val="00135C04"/>
    <w:rsid w:val="00136270"/>
    <w:rsid w:val="00136487"/>
    <w:rsid w:val="001403A9"/>
    <w:rsid w:val="00142023"/>
    <w:rsid w:val="00143114"/>
    <w:rsid w:val="00143D28"/>
    <w:rsid w:val="001444BA"/>
    <w:rsid w:val="00144ED4"/>
    <w:rsid w:val="00146117"/>
    <w:rsid w:val="00151339"/>
    <w:rsid w:val="001544B9"/>
    <w:rsid w:val="00155DF0"/>
    <w:rsid w:val="00155E0F"/>
    <w:rsid w:val="00156D3F"/>
    <w:rsid w:val="0015777C"/>
    <w:rsid w:val="0016084D"/>
    <w:rsid w:val="00161E1E"/>
    <w:rsid w:val="00161EFC"/>
    <w:rsid w:val="0016375D"/>
    <w:rsid w:val="001656F1"/>
    <w:rsid w:val="00167BED"/>
    <w:rsid w:val="0017076A"/>
    <w:rsid w:val="00170EA3"/>
    <w:rsid w:val="00171955"/>
    <w:rsid w:val="00175383"/>
    <w:rsid w:val="00175449"/>
    <w:rsid w:val="00176687"/>
    <w:rsid w:val="001771EC"/>
    <w:rsid w:val="0018210A"/>
    <w:rsid w:val="001821B6"/>
    <w:rsid w:val="001823D9"/>
    <w:rsid w:val="00182CB5"/>
    <w:rsid w:val="00185A47"/>
    <w:rsid w:val="00186508"/>
    <w:rsid w:val="00186954"/>
    <w:rsid w:val="00190BA6"/>
    <w:rsid w:val="00192E4A"/>
    <w:rsid w:val="00192E8C"/>
    <w:rsid w:val="00194045"/>
    <w:rsid w:val="001951E2"/>
    <w:rsid w:val="00195A41"/>
    <w:rsid w:val="00195C02"/>
    <w:rsid w:val="00196F97"/>
    <w:rsid w:val="0019708D"/>
    <w:rsid w:val="001972B9"/>
    <w:rsid w:val="00197936"/>
    <w:rsid w:val="00197CD0"/>
    <w:rsid w:val="001A039F"/>
    <w:rsid w:val="001A143D"/>
    <w:rsid w:val="001A1F14"/>
    <w:rsid w:val="001A22B7"/>
    <w:rsid w:val="001A25B4"/>
    <w:rsid w:val="001A43E1"/>
    <w:rsid w:val="001A4C55"/>
    <w:rsid w:val="001A6089"/>
    <w:rsid w:val="001A67C7"/>
    <w:rsid w:val="001B0022"/>
    <w:rsid w:val="001B0D56"/>
    <w:rsid w:val="001B3F2B"/>
    <w:rsid w:val="001B50DE"/>
    <w:rsid w:val="001B545D"/>
    <w:rsid w:val="001B5500"/>
    <w:rsid w:val="001B73FC"/>
    <w:rsid w:val="001C0539"/>
    <w:rsid w:val="001C1810"/>
    <w:rsid w:val="001C1FD0"/>
    <w:rsid w:val="001C21A0"/>
    <w:rsid w:val="001C4B03"/>
    <w:rsid w:val="001C581E"/>
    <w:rsid w:val="001C607B"/>
    <w:rsid w:val="001C6DD8"/>
    <w:rsid w:val="001D1442"/>
    <w:rsid w:val="001D5272"/>
    <w:rsid w:val="001D567E"/>
    <w:rsid w:val="001E2306"/>
    <w:rsid w:val="001E3630"/>
    <w:rsid w:val="001E3851"/>
    <w:rsid w:val="001E6B29"/>
    <w:rsid w:val="001E7121"/>
    <w:rsid w:val="001E716C"/>
    <w:rsid w:val="001E74D3"/>
    <w:rsid w:val="001E7854"/>
    <w:rsid w:val="001F176D"/>
    <w:rsid w:val="001F26D6"/>
    <w:rsid w:val="001F2CEA"/>
    <w:rsid w:val="001F3C34"/>
    <w:rsid w:val="001F4E37"/>
    <w:rsid w:val="001F4FC5"/>
    <w:rsid w:val="001F506F"/>
    <w:rsid w:val="001F7C6C"/>
    <w:rsid w:val="001F7DAA"/>
    <w:rsid w:val="00201B47"/>
    <w:rsid w:val="00202AD0"/>
    <w:rsid w:val="00202B75"/>
    <w:rsid w:val="002032A3"/>
    <w:rsid w:val="0020515B"/>
    <w:rsid w:val="00206CE3"/>
    <w:rsid w:val="0020719D"/>
    <w:rsid w:val="0021223A"/>
    <w:rsid w:val="00216167"/>
    <w:rsid w:val="0021656A"/>
    <w:rsid w:val="0021769B"/>
    <w:rsid w:val="002177A2"/>
    <w:rsid w:val="002179B9"/>
    <w:rsid w:val="00217DA2"/>
    <w:rsid w:val="0022138D"/>
    <w:rsid w:val="00223BED"/>
    <w:rsid w:val="00224389"/>
    <w:rsid w:val="00225C40"/>
    <w:rsid w:val="00226CE0"/>
    <w:rsid w:val="00227BF4"/>
    <w:rsid w:val="0023083C"/>
    <w:rsid w:val="002332DE"/>
    <w:rsid w:val="00236C4D"/>
    <w:rsid w:val="00240E92"/>
    <w:rsid w:val="0024382D"/>
    <w:rsid w:val="00244966"/>
    <w:rsid w:val="00245488"/>
    <w:rsid w:val="00245E5D"/>
    <w:rsid w:val="00245EF6"/>
    <w:rsid w:val="002507F1"/>
    <w:rsid w:val="00250DBA"/>
    <w:rsid w:val="0025165A"/>
    <w:rsid w:val="00252D33"/>
    <w:rsid w:val="0025411F"/>
    <w:rsid w:val="00256EA4"/>
    <w:rsid w:val="0026026C"/>
    <w:rsid w:val="00262794"/>
    <w:rsid w:val="00262B07"/>
    <w:rsid w:val="00262B8F"/>
    <w:rsid w:val="00263B7F"/>
    <w:rsid w:val="00263EB2"/>
    <w:rsid w:val="0026616A"/>
    <w:rsid w:val="00266A78"/>
    <w:rsid w:val="00267FAE"/>
    <w:rsid w:val="002725B7"/>
    <w:rsid w:val="00272C20"/>
    <w:rsid w:val="00273B9C"/>
    <w:rsid w:val="00275B76"/>
    <w:rsid w:val="00280D66"/>
    <w:rsid w:val="002828CA"/>
    <w:rsid w:val="00283915"/>
    <w:rsid w:val="00285925"/>
    <w:rsid w:val="00286715"/>
    <w:rsid w:val="002873E5"/>
    <w:rsid w:val="00290D5A"/>
    <w:rsid w:val="00293417"/>
    <w:rsid w:val="00295B72"/>
    <w:rsid w:val="0029712D"/>
    <w:rsid w:val="002976D2"/>
    <w:rsid w:val="002A0D7C"/>
    <w:rsid w:val="002A38E9"/>
    <w:rsid w:val="002A5483"/>
    <w:rsid w:val="002A63D2"/>
    <w:rsid w:val="002A6AA2"/>
    <w:rsid w:val="002A7EFB"/>
    <w:rsid w:val="002B3F35"/>
    <w:rsid w:val="002B4320"/>
    <w:rsid w:val="002B6E4E"/>
    <w:rsid w:val="002C0E35"/>
    <w:rsid w:val="002C29F9"/>
    <w:rsid w:val="002C2F8F"/>
    <w:rsid w:val="002C3471"/>
    <w:rsid w:val="002C3A2C"/>
    <w:rsid w:val="002C408B"/>
    <w:rsid w:val="002C482B"/>
    <w:rsid w:val="002C4F89"/>
    <w:rsid w:val="002C6ED1"/>
    <w:rsid w:val="002C6FE6"/>
    <w:rsid w:val="002C7BC0"/>
    <w:rsid w:val="002D5A50"/>
    <w:rsid w:val="002D5DC1"/>
    <w:rsid w:val="002D607B"/>
    <w:rsid w:val="002D6CE1"/>
    <w:rsid w:val="002D6D92"/>
    <w:rsid w:val="002D6EB7"/>
    <w:rsid w:val="002D75DA"/>
    <w:rsid w:val="002D7DA2"/>
    <w:rsid w:val="002E051D"/>
    <w:rsid w:val="002E0FF1"/>
    <w:rsid w:val="002E2120"/>
    <w:rsid w:val="002E26B4"/>
    <w:rsid w:val="002E3937"/>
    <w:rsid w:val="002E516E"/>
    <w:rsid w:val="002E61F2"/>
    <w:rsid w:val="002E7B35"/>
    <w:rsid w:val="002F0882"/>
    <w:rsid w:val="002F09F0"/>
    <w:rsid w:val="002F0B89"/>
    <w:rsid w:val="002F12C1"/>
    <w:rsid w:val="002F17FA"/>
    <w:rsid w:val="002F1910"/>
    <w:rsid w:val="002F21B8"/>
    <w:rsid w:val="002F37DE"/>
    <w:rsid w:val="002F38DB"/>
    <w:rsid w:val="002F3F5F"/>
    <w:rsid w:val="002F4D22"/>
    <w:rsid w:val="002F4FA0"/>
    <w:rsid w:val="002F5CB4"/>
    <w:rsid w:val="002F67E4"/>
    <w:rsid w:val="002F69CE"/>
    <w:rsid w:val="002F6A91"/>
    <w:rsid w:val="003003B1"/>
    <w:rsid w:val="00300A1D"/>
    <w:rsid w:val="0030211C"/>
    <w:rsid w:val="003032C1"/>
    <w:rsid w:val="0030341C"/>
    <w:rsid w:val="00305827"/>
    <w:rsid w:val="0030654F"/>
    <w:rsid w:val="003070EF"/>
    <w:rsid w:val="003072DA"/>
    <w:rsid w:val="00311411"/>
    <w:rsid w:val="00313A70"/>
    <w:rsid w:val="00315AF6"/>
    <w:rsid w:val="00316DE3"/>
    <w:rsid w:val="00321A46"/>
    <w:rsid w:val="003224EA"/>
    <w:rsid w:val="00323721"/>
    <w:rsid w:val="00323D1B"/>
    <w:rsid w:val="003249CC"/>
    <w:rsid w:val="00324EE2"/>
    <w:rsid w:val="003264AF"/>
    <w:rsid w:val="00326EEA"/>
    <w:rsid w:val="003273E4"/>
    <w:rsid w:val="003318EE"/>
    <w:rsid w:val="00333DDD"/>
    <w:rsid w:val="00340053"/>
    <w:rsid w:val="003403A4"/>
    <w:rsid w:val="00344CFF"/>
    <w:rsid w:val="00350DA0"/>
    <w:rsid w:val="0035352E"/>
    <w:rsid w:val="0035462B"/>
    <w:rsid w:val="00354799"/>
    <w:rsid w:val="00355A03"/>
    <w:rsid w:val="00361868"/>
    <w:rsid w:val="003638D7"/>
    <w:rsid w:val="00363ED6"/>
    <w:rsid w:val="00366550"/>
    <w:rsid w:val="00367467"/>
    <w:rsid w:val="003711B1"/>
    <w:rsid w:val="00371277"/>
    <w:rsid w:val="00372E9C"/>
    <w:rsid w:val="00373D67"/>
    <w:rsid w:val="003746AA"/>
    <w:rsid w:val="00377EB1"/>
    <w:rsid w:val="00380A9C"/>
    <w:rsid w:val="00381C31"/>
    <w:rsid w:val="00382A30"/>
    <w:rsid w:val="0038433A"/>
    <w:rsid w:val="0038541C"/>
    <w:rsid w:val="003860FF"/>
    <w:rsid w:val="00386691"/>
    <w:rsid w:val="00386938"/>
    <w:rsid w:val="00386AC1"/>
    <w:rsid w:val="00386CB9"/>
    <w:rsid w:val="00386E3E"/>
    <w:rsid w:val="003901C4"/>
    <w:rsid w:val="00391D53"/>
    <w:rsid w:val="003944F6"/>
    <w:rsid w:val="003A000B"/>
    <w:rsid w:val="003A47E9"/>
    <w:rsid w:val="003A4E1F"/>
    <w:rsid w:val="003A5F80"/>
    <w:rsid w:val="003B0603"/>
    <w:rsid w:val="003B2098"/>
    <w:rsid w:val="003B3886"/>
    <w:rsid w:val="003B4DED"/>
    <w:rsid w:val="003B600B"/>
    <w:rsid w:val="003B741B"/>
    <w:rsid w:val="003B7623"/>
    <w:rsid w:val="003C0131"/>
    <w:rsid w:val="003C188D"/>
    <w:rsid w:val="003C28B9"/>
    <w:rsid w:val="003C6053"/>
    <w:rsid w:val="003C6B4C"/>
    <w:rsid w:val="003C6C28"/>
    <w:rsid w:val="003C6C89"/>
    <w:rsid w:val="003C6D91"/>
    <w:rsid w:val="003C7772"/>
    <w:rsid w:val="003C7793"/>
    <w:rsid w:val="003D1B88"/>
    <w:rsid w:val="003D2A8C"/>
    <w:rsid w:val="003D496A"/>
    <w:rsid w:val="003D62B8"/>
    <w:rsid w:val="003D7CE8"/>
    <w:rsid w:val="003D7F4A"/>
    <w:rsid w:val="003E1658"/>
    <w:rsid w:val="003E22EF"/>
    <w:rsid w:val="003E4D18"/>
    <w:rsid w:val="003E4F53"/>
    <w:rsid w:val="003F1407"/>
    <w:rsid w:val="003F1411"/>
    <w:rsid w:val="003F581A"/>
    <w:rsid w:val="003F72E4"/>
    <w:rsid w:val="003F7609"/>
    <w:rsid w:val="003F795E"/>
    <w:rsid w:val="00400D07"/>
    <w:rsid w:val="0040172E"/>
    <w:rsid w:val="00402748"/>
    <w:rsid w:val="00407851"/>
    <w:rsid w:val="00407C40"/>
    <w:rsid w:val="00407E38"/>
    <w:rsid w:val="00410CB1"/>
    <w:rsid w:val="00414694"/>
    <w:rsid w:val="00414AD3"/>
    <w:rsid w:val="00415146"/>
    <w:rsid w:val="00416036"/>
    <w:rsid w:val="00416193"/>
    <w:rsid w:val="00417B58"/>
    <w:rsid w:val="004225E2"/>
    <w:rsid w:val="00423A71"/>
    <w:rsid w:val="00424D6D"/>
    <w:rsid w:val="00427785"/>
    <w:rsid w:val="00427F76"/>
    <w:rsid w:val="00430164"/>
    <w:rsid w:val="00431CC9"/>
    <w:rsid w:val="00432F64"/>
    <w:rsid w:val="00433BC9"/>
    <w:rsid w:val="00433F2C"/>
    <w:rsid w:val="00435068"/>
    <w:rsid w:val="00435906"/>
    <w:rsid w:val="00437079"/>
    <w:rsid w:val="00437F22"/>
    <w:rsid w:val="0044078E"/>
    <w:rsid w:val="00445A29"/>
    <w:rsid w:val="00445F6D"/>
    <w:rsid w:val="004461B6"/>
    <w:rsid w:val="0044632E"/>
    <w:rsid w:val="00446690"/>
    <w:rsid w:val="00447611"/>
    <w:rsid w:val="00450ABF"/>
    <w:rsid w:val="004513BA"/>
    <w:rsid w:val="004525F7"/>
    <w:rsid w:val="00452FC0"/>
    <w:rsid w:val="00455FD7"/>
    <w:rsid w:val="0045645B"/>
    <w:rsid w:val="0045661A"/>
    <w:rsid w:val="0045758F"/>
    <w:rsid w:val="00461566"/>
    <w:rsid w:val="00461B3B"/>
    <w:rsid w:val="004628E8"/>
    <w:rsid w:val="004630E3"/>
    <w:rsid w:val="00463B16"/>
    <w:rsid w:val="00463B3B"/>
    <w:rsid w:val="00463D3F"/>
    <w:rsid w:val="00463DB0"/>
    <w:rsid w:val="004649A5"/>
    <w:rsid w:val="0046596E"/>
    <w:rsid w:val="00465DDF"/>
    <w:rsid w:val="004667DE"/>
    <w:rsid w:val="004675FE"/>
    <w:rsid w:val="0046763D"/>
    <w:rsid w:val="0047014B"/>
    <w:rsid w:val="00470A91"/>
    <w:rsid w:val="004714C4"/>
    <w:rsid w:val="004730B6"/>
    <w:rsid w:val="00473ABF"/>
    <w:rsid w:val="00475C71"/>
    <w:rsid w:val="00480269"/>
    <w:rsid w:val="00480C09"/>
    <w:rsid w:val="00484605"/>
    <w:rsid w:val="00485359"/>
    <w:rsid w:val="00485CD6"/>
    <w:rsid w:val="00486BD5"/>
    <w:rsid w:val="004872B7"/>
    <w:rsid w:val="004925E1"/>
    <w:rsid w:val="00492C7F"/>
    <w:rsid w:val="00493F69"/>
    <w:rsid w:val="004968D7"/>
    <w:rsid w:val="004A0707"/>
    <w:rsid w:val="004A0BE4"/>
    <w:rsid w:val="004A247C"/>
    <w:rsid w:val="004A5429"/>
    <w:rsid w:val="004A5E23"/>
    <w:rsid w:val="004A5FF3"/>
    <w:rsid w:val="004A64AF"/>
    <w:rsid w:val="004A6AEF"/>
    <w:rsid w:val="004A758D"/>
    <w:rsid w:val="004B078A"/>
    <w:rsid w:val="004B15C6"/>
    <w:rsid w:val="004B228E"/>
    <w:rsid w:val="004B280F"/>
    <w:rsid w:val="004B29CF"/>
    <w:rsid w:val="004B312A"/>
    <w:rsid w:val="004B323F"/>
    <w:rsid w:val="004B6F8C"/>
    <w:rsid w:val="004B7198"/>
    <w:rsid w:val="004B7784"/>
    <w:rsid w:val="004B7EE0"/>
    <w:rsid w:val="004B7F86"/>
    <w:rsid w:val="004C1352"/>
    <w:rsid w:val="004C2846"/>
    <w:rsid w:val="004C2F6A"/>
    <w:rsid w:val="004C4D98"/>
    <w:rsid w:val="004C5863"/>
    <w:rsid w:val="004C7880"/>
    <w:rsid w:val="004D02E1"/>
    <w:rsid w:val="004D0BDB"/>
    <w:rsid w:val="004D0C52"/>
    <w:rsid w:val="004D0EA7"/>
    <w:rsid w:val="004D28AE"/>
    <w:rsid w:val="004D2D9E"/>
    <w:rsid w:val="004D4362"/>
    <w:rsid w:val="004D525A"/>
    <w:rsid w:val="004D55B6"/>
    <w:rsid w:val="004D5EC3"/>
    <w:rsid w:val="004D7134"/>
    <w:rsid w:val="004E18C3"/>
    <w:rsid w:val="004E3A17"/>
    <w:rsid w:val="004E4012"/>
    <w:rsid w:val="004E5966"/>
    <w:rsid w:val="004E59CD"/>
    <w:rsid w:val="004E6908"/>
    <w:rsid w:val="004E6D23"/>
    <w:rsid w:val="004F0CF0"/>
    <w:rsid w:val="004F1E83"/>
    <w:rsid w:val="004F20AB"/>
    <w:rsid w:val="004F3A91"/>
    <w:rsid w:val="004F6DE8"/>
    <w:rsid w:val="004F7454"/>
    <w:rsid w:val="00500753"/>
    <w:rsid w:val="00500B46"/>
    <w:rsid w:val="00501A50"/>
    <w:rsid w:val="005052EA"/>
    <w:rsid w:val="005106F3"/>
    <w:rsid w:val="00510FCC"/>
    <w:rsid w:val="00511BF8"/>
    <w:rsid w:val="00512116"/>
    <w:rsid w:val="00512A57"/>
    <w:rsid w:val="00513E20"/>
    <w:rsid w:val="005148B6"/>
    <w:rsid w:val="00514D01"/>
    <w:rsid w:val="00514F65"/>
    <w:rsid w:val="00515DFC"/>
    <w:rsid w:val="00517753"/>
    <w:rsid w:val="0052039F"/>
    <w:rsid w:val="00520AF9"/>
    <w:rsid w:val="00520CE8"/>
    <w:rsid w:val="005210E5"/>
    <w:rsid w:val="00521309"/>
    <w:rsid w:val="00522D0E"/>
    <w:rsid w:val="005250F8"/>
    <w:rsid w:val="00527E24"/>
    <w:rsid w:val="00531FE7"/>
    <w:rsid w:val="00532397"/>
    <w:rsid w:val="00533D39"/>
    <w:rsid w:val="00533DB0"/>
    <w:rsid w:val="005401F4"/>
    <w:rsid w:val="00541245"/>
    <w:rsid w:val="00543ED7"/>
    <w:rsid w:val="0054605F"/>
    <w:rsid w:val="00547C7E"/>
    <w:rsid w:val="0055011D"/>
    <w:rsid w:val="00550561"/>
    <w:rsid w:val="005517B7"/>
    <w:rsid w:val="00553244"/>
    <w:rsid w:val="00554CD6"/>
    <w:rsid w:val="00556465"/>
    <w:rsid w:val="005575DD"/>
    <w:rsid w:val="005622D7"/>
    <w:rsid w:val="00562763"/>
    <w:rsid w:val="00563461"/>
    <w:rsid w:val="005642AA"/>
    <w:rsid w:val="00564D29"/>
    <w:rsid w:val="00565D13"/>
    <w:rsid w:val="0057029B"/>
    <w:rsid w:val="005733C4"/>
    <w:rsid w:val="00574636"/>
    <w:rsid w:val="00575D8A"/>
    <w:rsid w:val="00576062"/>
    <w:rsid w:val="0058018A"/>
    <w:rsid w:val="0058163A"/>
    <w:rsid w:val="00582FF7"/>
    <w:rsid w:val="00583044"/>
    <w:rsid w:val="00585878"/>
    <w:rsid w:val="00587B73"/>
    <w:rsid w:val="00587DBC"/>
    <w:rsid w:val="005912FF"/>
    <w:rsid w:val="00591C58"/>
    <w:rsid w:val="005921D1"/>
    <w:rsid w:val="00593170"/>
    <w:rsid w:val="00594EA3"/>
    <w:rsid w:val="005954E9"/>
    <w:rsid w:val="00595B55"/>
    <w:rsid w:val="0059661B"/>
    <w:rsid w:val="0059761D"/>
    <w:rsid w:val="005A11A8"/>
    <w:rsid w:val="005A332E"/>
    <w:rsid w:val="005A5940"/>
    <w:rsid w:val="005A65BF"/>
    <w:rsid w:val="005A66DA"/>
    <w:rsid w:val="005B1DFB"/>
    <w:rsid w:val="005B402C"/>
    <w:rsid w:val="005B7AB6"/>
    <w:rsid w:val="005C00B9"/>
    <w:rsid w:val="005C0A54"/>
    <w:rsid w:val="005C3D0F"/>
    <w:rsid w:val="005C45F4"/>
    <w:rsid w:val="005C52CA"/>
    <w:rsid w:val="005C582D"/>
    <w:rsid w:val="005C5ECF"/>
    <w:rsid w:val="005D0128"/>
    <w:rsid w:val="005D016C"/>
    <w:rsid w:val="005D0EE0"/>
    <w:rsid w:val="005D1B54"/>
    <w:rsid w:val="005D3778"/>
    <w:rsid w:val="005D56D9"/>
    <w:rsid w:val="005D56ED"/>
    <w:rsid w:val="005D6455"/>
    <w:rsid w:val="005D6FB9"/>
    <w:rsid w:val="005E1274"/>
    <w:rsid w:val="005E321F"/>
    <w:rsid w:val="005E4034"/>
    <w:rsid w:val="005E59A1"/>
    <w:rsid w:val="005E5A2C"/>
    <w:rsid w:val="005E5CB7"/>
    <w:rsid w:val="005E6E73"/>
    <w:rsid w:val="005F00B0"/>
    <w:rsid w:val="005F09C0"/>
    <w:rsid w:val="005F5B14"/>
    <w:rsid w:val="00600384"/>
    <w:rsid w:val="006013CE"/>
    <w:rsid w:val="00602B0E"/>
    <w:rsid w:val="0060374A"/>
    <w:rsid w:val="0060417D"/>
    <w:rsid w:val="006049CD"/>
    <w:rsid w:val="00606D60"/>
    <w:rsid w:val="00610AFB"/>
    <w:rsid w:val="00611414"/>
    <w:rsid w:val="006131B1"/>
    <w:rsid w:val="006143B0"/>
    <w:rsid w:val="006147F8"/>
    <w:rsid w:val="00622612"/>
    <w:rsid w:val="006226F1"/>
    <w:rsid w:val="00622789"/>
    <w:rsid w:val="00622934"/>
    <w:rsid w:val="006247A6"/>
    <w:rsid w:val="006254EF"/>
    <w:rsid w:val="00630582"/>
    <w:rsid w:val="006307CF"/>
    <w:rsid w:val="00630DE8"/>
    <w:rsid w:val="00631598"/>
    <w:rsid w:val="0063159A"/>
    <w:rsid w:val="00631C94"/>
    <w:rsid w:val="00632B49"/>
    <w:rsid w:val="00632D4D"/>
    <w:rsid w:val="00635C3B"/>
    <w:rsid w:val="00636B39"/>
    <w:rsid w:val="00637E76"/>
    <w:rsid w:val="00642AF7"/>
    <w:rsid w:val="00643657"/>
    <w:rsid w:val="00644D09"/>
    <w:rsid w:val="00645C0A"/>
    <w:rsid w:val="00647325"/>
    <w:rsid w:val="00652227"/>
    <w:rsid w:val="006531AB"/>
    <w:rsid w:val="006535A8"/>
    <w:rsid w:val="006547BB"/>
    <w:rsid w:val="00655337"/>
    <w:rsid w:val="00655706"/>
    <w:rsid w:val="006560E2"/>
    <w:rsid w:val="006575B8"/>
    <w:rsid w:val="006602E9"/>
    <w:rsid w:val="00661060"/>
    <w:rsid w:val="00661BE2"/>
    <w:rsid w:val="00662D70"/>
    <w:rsid w:val="006643CB"/>
    <w:rsid w:val="00664472"/>
    <w:rsid w:val="0066464A"/>
    <w:rsid w:val="00664D6A"/>
    <w:rsid w:val="00666BE4"/>
    <w:rsid w:val="00667C87"/>
    <w:rsid w:val="00670033"/>
    <w:rsid w:val="006722F5"/>
    <w:rsid w:val="00673976"/>
    <w:rsid w:val="00675EFC"/>
    <w:rsid w:val="00677708"/>
    <w:rsid w:val="0068333C"/>
    <w:rsid w:val="00683EA4"/>
    <w:rsid w:val="006862F4"/>
    <w:rsid w:val="0068692B"/>
    <w:rsid w:val="00686BD0"/>
    <w:rsid w:val="00687721"/>
    <w:rsid w:val="00687D7E"/>
    <w:rsid w:val="00690B09"/>
    <w:rsid w:val="00690B18"/>
    <w:rsid w:val="00692D14"/>
    <w:rsid w:val="00692E0B"/>
    <w:rsid w:val="00693D49"/>
    <w:rsid w:val="0069644F"/>
    <w:rsid w:val="006A12FA"/>
    <w:rsid w:val="006A1DBA"/>
    <w:rsid w:val="006A282F"/>
    <w:rsid w:val="006A3143"/>
    <w:rsid w:val="006A4133"/>
    <w:rsid w:val="006A5608"/>
    <w:rsid w:val="006A69BF"/>
    <w:rsid w:val="006A7447"/>
    <w:rsid w:val="006B060F"/>
    <w:rsid w:val="006B3290"/>
    <w:rsid w:val="006B57EE"/>
    <w:rsid w:val="006B6755"/>
    <w:rsid w:val="006B6F0E"/>
    <w:rsid w:val="006C1496"/>
    <w:rsid w:val="006C265C"/>
    <w:rsid w:val="006C2918"/>
    <w:rsid w:val="006C2DFC"/>
    <w:rsid w:val="006C441D"/>
    <w:rsid w:val="006C4636"/>
    <w:rsid w:val="006C5D4A"/>
    <w:rsid w:val="006D2240"/>
    <w:rsid w:val="006D2952"/>
    <w:rsid w:val="006D2BA8"/>
    <w:rsid w:val="006D2D05"/>
    <w:rsid w:val="006D3AD2"/>
    <w:rsid w:val="006D3D08"/>
    <w:rsid w:val="006D4C55"/>
    <w:rsid w:val="006D67F4"/>
    <w:rsid w:val="006E0B9F"/>
    <w:rsid w:val="006E0FB3"/>
    <w:rsid w:val="006E28A2"/>
    <w:rsid w:val="006E33B2"/>
    <w:rsid w:val="006E3E22"/>
    <w:rsid w:val="006E553F"/>
    <w:rsid w:val="006E6EBF"/>
    <w:rsid w:val="006F078F"/>
    <w:rsid w:val="006F0B9C"/>
    <w:rsid w:val="006F1E67"/>
    <w:rsid w:val="006F26B3"/>
    <w:rsid w:val="006F29A6"/>
    <w:rsid w:val="006F3603"/>
    <w:rsid w:val="006F3E73"/>
    <w:rsid w:val="006F4D8A"/>
    <w:rsid w:val="006F4F21"/>
    <w:rsid w:val="006F5EA2"/>
    <w:rsid w:val="006F5F9C"/>
    <w:rsid w:val="006F68A4"/>
    <w:rsid w:val="006F708D"/>
    <w:rsid w:val="00700EFC"/>
    <w:rsid w:val="007027AB"/>
    <w:rsid w:val="00702906"/>
    <w:rsid w:val="00703B94"/>
    <w:rsid w:val="00704E63"/>
    <w:rsid w:val="007051B0"/>
    <w:rsid w:val="007051CD"/>
    <w:rsid w:val="0070570A"/>
    <w:rsid w:val="0070609D"/>
    <w:rsid w:val="00706729"/>
    <w:rsid w:val="00707A71"/>
    <w:rsid w:val="00707DAC"/>
    <w:rsid w:val="00713D1E"/>
    <w:rsid w:val="00713F0A"/>
    <w:rsid w:val="00714F38"/>
    <w:rsid w:val="0071531A"/>
    <w:rsid w:val="0071775E"/>
    <w:rsid w:val="00720D32"/>
    <w:rsid w:val="007219BE"/>
    <w:rsid w:val="00722238"/>
    <w:rsid w:val="00724021"/>
    <w:rsid w:val="00725236"/>
    <w:rsid w:val="007264F3"/>
    <w:rsid w:val="007315CD"/>
    <w:rsid w:val="00731FDF"/>
    <w:rsid w:val="00733FF3"/>
    <w:rsid w:val="00734A44"/>
    <w:rsid w:val="00735B41"/>
    <w:rsid w:val="00735FEE"/>
    <w:rsid w:val="0073747F"/>
    <w:rsid w:val="00737758"/>
    <w:rsid w:val="00740510"/>
    <w:rsid w:val="00741226"/>
    <w:rsid w:val="00742BAB"/>
    <w:rsid w:val="007454F7"/>
    <w:rsid w:val="007530AB"/>
    <w:rsid w:val="00753891"/>
    <w:rsid w:val="007544A6"/>
    <w:rsid w:val="007552D0"/>
    <w:rsid w:val="00755722"/>
    <w:rsid w:val="00756B04"/>
    <w:rsid w:val="007608EF"/>
    <w:rsid w:val="007623B8"/>
    <w:rsid w:val="00764368"/>
    <w:rsid w:val="00765008"/>
    <w:rsid w:val="00765032"/>
    <w:rsid w:val="00765E72"/>
    <w:rsid w:val="00765F02"/>
    <w:rsid w:val="0077176C"/>
    <w:rsid w:val="00771F0C"/>
    <w:rsid w:val="00772BCF"/>
    <w:rsid w:val="00772EC9"/>
    <w:rsid w:val="00773396"/>
    <w:rsid w:val="00774113"/>
    <w:rsid w:val="00775760"/>
    <w:rsid w:val="00775EA0"/>
    <w:rsid w:val="00776095"/>
    <w:rsid w:val="00777469"/>
    <w:rsid w:val="007811AE"/>
    <w:rsid w:val="00781F79"/>
    <w:rsid w:val="00782DBE"/>
    <w:rsid w:val="007833FE"/>
    <w:rsid w:val="0078340D"/>
    <w:rsid w:val="00785DA5"/>
    <w:rsid w:val="00786E22"/>
    <w:rsid w:val="0079005E"/>
    <w:rsid w:val="0079124C"/>
    <w:rsid w:val="007919AE"/>
    <w:rsid w:val="00792297"/>
    <w:rsid w:val="0079323F"/>
    <w:rsid w:val="00793A46"/>
    <w:rsid w:val="00793B67"/>
    <w:rsid w:val="007A26F5"/>
    <w:rsid w:val="007A293A"/>
    <w:rsid w:val="007A2A49"/>
    <w:rsid w:val="007A3456"/>
    <w:rsid w:val="007A3D9D"/>
    <w:rsid w:val="007A5E5B"/>
    <w:rsid w:val="007A655E"/>
    <w:rsid w:val="007A758A"/>
    <w:rsid w:val="007B11EC"/>
    <w:rsid w:val="007B2269"/>
    <w:rsid w:val="007B2786"/>
    <w:rsid w:val="007B2E3A"/>
    <w:rsid w:val="007B38B9"/>
    <w:rsid w:val="007B415E"/>
    <w:rsid w:val="007B5321"/>
    <w:rsid w:val="007C347E"/>
    <w:rsid w:val="007C4B3E"/>
    <w:rsid w:val="007C4B84"/>
    <w:rsid w:val="007C50E0"/>
    <w:rsid w:val="007C6437"/>
    <w:rsid w:val="007C6A9F"/>
    <w:rsid w:val="007C701F"/>
    <w:rsid w:val="007C7C14"/>
    <w:rsid w:val="007C7CC1"/>
    <w:rsid w:val="007D0314"/>
    <w:rsid w:val="007D1B2B"/>
    <w:rsid w:val="007D2E8D"/>
    <w:rsid w:val="007D3FF3"/>
    <w:rsid w:val="007D4146"/>
    <w:rsid w:val="007D41FB"/>
    <w:rsid w:val="007D456B"/>
    <w:rsid w:val="007D5A81"/>
    <w:rsid w:val="007D6557"/>
    <w:rsid w:val="007D70EB"/>
    <w:rsid w:val="007E0147"/>
    <w:rsid w:val="007E0364"/>
    <w:rsid w:val="007E0BE5"/>
    <w:rsid w:val="007E38C3"/>
    <w:rsid w:val="007E47A3"/>
    <w:rsid w:val="007E4DF8"/>
    <w:rsid w:val="007E56BF"/>
    <w:rsid w:val="007E6196"/>
    <w:rsid w:val="007E6415"/>
    <w:rsid w:val="007E646F"/>
    <w:rsid w:val="007F3E9B"/>
    <w:rsid w:val="007F4AD8"/>
    <w:rsid w:val="007F5573"/>
    <w:rsid w:val="007F6A18"/>
    <w:rsid w:val="007F6E08"/>
    <w:rsid w:val="007F70DA"/>
    <w:rsid w:val="0080022A"/>
    <w:rsid w:val="00801339"/>
    <w:rsid w:val="00803318"/>
    <w:rsid w:val="00804851"/>
    <w:rsid w:val="008049EC"/>
    <w:rsid w:val="008065D1"/>
    <w:rsid w:val="00810218"/>
    <w:rsid w:val="0081309E"/>
    <w:rsid w:val="008149D5"/>
    <w:rsid w:val="00814E11"/>
    <w:rsid w:val="008176DB"/>
    <w:rsid w:val="0082143A"/>
    <w:rsid w:val="00822781"/>
    <w:rsid w:val="0082449C"/>
    <w:rsid w:val="008255CE"/>
    <w:rsid w:val="00825839"/>
    <w:rsid w:val="00826134"/>
    <w:rsid w:val="008274F2"/>
    <w:rsid w:val="008275D9"/>
    <w:rsid w:val="00827FB1"/>
    <w:rsid w:val="008339F8"/>
    <w:rsid w:val="00833E67"/>
    <w:rsid w:val="00835D06"/>
    <w:rsid w:val="00837717"/>
    <w:rsid w:val="0084235F"/>
    <w:rsid w:val="00842450"/>
    <w:rsid w:val="008428DC"/>
    <w:rsid w:val="0084330F"/>
    <w:rsid w:val="00843EE8"/>
    <w:rsid w:val="00844031"/>
    <w:rsid w:val="00844FE8"/>
    <w:rsid w:val="0084520C"/>
    <w:rsid w:val="008476E4"/>
    <w:rsid w:val="00850B89"/>
    <w:rsid w:val="0085270D"/>
    <w:rsid w:val="00854B79"/>
    <w:rsid w:val="00856F9E"/>
    <w:rsid w:val="00860157"/>
    <w:rsid w:val="008608F8"/>
    <w:rsid w:val="00861106"/>
    <w:rsid w:val="00861D9B"/>
    <w:rsid w:val="00864A68"/>
    <w:rsid w:val="00865413"/>
    <w:rsid w:val="008677AD"/>
    <w:rsid w:val="00870544"/>
    <w:rsid w:val="008705C6"/>
    <w:rsid w:val="008707F4"/>
    <w:rsid w:val="00873437"/>
    <w:rsid w:val="008738C3"/>
    <w:rsid w:val="008770AF"/>
    <w:rsid w:val="00880C9C"/>
    <w:rsid w:val="00882A2B"/>
    <w:rsid w:val="00883B46"/>
    <w:rsid w:val="00890ADB"/>
    <w:rsid w:val="00891005"/>
    <w:rsid w:val="008910EA"/>
    <w:rsid w:val="00893879"/>
    <w:rsid w:val="0089529A"/>
    <w:rsid w:val="0089543E"/>
    <w:rsid w:val="00895C2A"/>
    <w:rsid w:val="008960BC"/>
    <w:rsid w:val="00896589"/>
    <w:rsid w:val="00896730"/>
    <w:rsid w:val="00896A88"/>
    <w:rsid w:val="008A02F0"/>
    <w:rsid w:val="008A0E98"/>
    <w:rsid w:val="008A1339"/>
    <w:rsid w:val="008A1A0F"/>
    <w:rsid w:val="008A2E21"/>
    <w:rsid w:val="008A3033"/>
    <w:rsid w:val="008A32CD"/>
    <w:rsid w:val="008A3B51"/>
    <w:rsid w:val="008A5D3A"/>
    <w:rsid w:val="008A5F9E"/>
    <w:rsid w:val="008A6397"/>
    <w:rsid w:val="008A6A61"/>
    <w:rsid w:val="008B0FF5"/>
    <w:rsid w:val="008B22B9"/>
    <w:rsid w:val="008B251D"/>
    <w:rsid w:val="008B3D95"/>
    <w:rsid w:val="008B4812"/>
    <w:rsid w:val="008B5B41"/>
    <w:rsid w:val="008B6604"/>
    <w:rsid w:val="008B6C9D"/>
    <w:rsid w:val="008B7A4F"/>
    <w:rsid w:val="008C2EBC"/>
    <w:rsid w:val="008C3C98"/>
    <w:rsid w:val="008C5273"/>
    <w:rsid w:val="008C578F"/>
    <w:rsid w:val="008C5A91"/>
    <w:rsid w:val="008C62CD"/>
    <w:rsid w:val="008C74BC"/>
    <w:rsid w:val="008D002A"/>
    <w:rsid w:val="008D08A7"/>
    <w:rsid w:val="008D0C81"/>
    <w:rsid w:val="008D11EB"/>
    <w:rsid w:val="008D1A77"/>
    <w:rsid w:val="008D263B"/>
    <w:rsid w:val="008D29DB"/>
    <w:rsid w:val="008D3032"/>
    <w:rsid w:val="008D3FCA"/>
    <w:rsid w:val="008D41D0"/>
    <w:rsid w:val="008D607D"/>
    <w:rsid w:val="008D634D"/>
    <w:rsid w:val="008D6440"/>
    <w:rsid w:val="008E200F"/>
    <w:rsid w:val="008E263D"/>
    <w:rsid w:val="008E3436"/>
    <w:rsid w:val="008E3D95"/>
    <w:rsid w:val="008E3F11"/>
    <w:rsid w:val="008E42FE"/>
    <w:rsid w:val="008E7715"/>
    <w:rsid w:val="008E79C2"/>
    <w:rsid w:val="008E79F6"/>
    <w:rsid w:val="008F10AC"/>
    <w:rsid w:val="008F13AE"/>
    <w:rsid w:val="008F1CD8"/>
    <w:rsid w:val="008F34B3"/>
    <w:rsid w:val="008F36A3"/>
    <w:rsid w:val="008F3BA9"/>
    <w:rsid w:val="008F7113"/>
    <w:rsid w:val="00900044"/>
    <w:rsid w:val="0090264D"/>
    <w:rsid w:val="009036DF"/>
    <w:rsid w:val="00903F8B"/>
    <w:rsid w:val="0090608E"/>
    <w:rsid w:val="00906BE7"/>
    <w:rsid w:val="00907A55"/>
    <w:rsid w:val="00907E97"/>
    <w:rsid w:val="009119D6"/>
    <w:rsid w:val="00912352"/>
    <w:rsid w:val="00912ED6"/>
    <w:rsid w:val="009131FC"/>
    <w:rsid w:val="00913CA4"/>
    <w:rsid w:val="009165BA"/>
    <w:rsid w:val="009219BC"/>
    <w:rsid w:val="00922C5D"/>
    <w:rsid w:val="009246D7"/>
    <w:rsid w:val="00924A51"/>
    <w:rsid w:val="0092668C"/>
    <w:rsid w:val="00926C38"/>
    <w:rsid w:val="00926D4A"/>
    <w:rsid w:val="00936AF3"/>
    <w:rsid w:val="00936C81"/>
    <w:rsid w:val="009457AC"/>
    <w:rsid w:val="00945ACD"/>
    <w:rsid w:val="00945E11"/>
    <w:rsid w:val="00946091"/>
    <w:rsid w:val="00946576"/>
    <w:rsid w:val="00951F3D"/>
    <w:rsid w:val="009522A1"/>
    <w:rsid w:val="00953D2B"/>
    <w:rsid w:val="009556AA"/>
    <w:rsid w:val="0095598D"/>
    <w:rsid w:val="00955D1D"/>
    <w:rsid w:val="00967746"/>
    <w:rsid w:val="0097165C"/>
    <w:rsid w:val="00972EF9"/>
    <w:rsid w:val="00973C44"/>
    <w:rsid w:val="00974197"/>
    <w:rsid w:val="009777AA"/>
    <w:rsid w:val="0098173F"/>
    <w:rsid w:val="00982340"/>
    <w:rsid w:val="00982703"/>
    <w:rsid w:val="00983967"/>
    <w:rsid w:val="0098463C"/>
    <w:rsid w:val="00987569"/>
    <w:rsid w:val="0098787E"/>
    <w:rsid w:val="00987E88"/>
    <w:rsid w:val="00990235"/>
    <w:rsid w:val="00990450"/>
    <w:rsid w:val="009913BB"/>
    <w:rsid w:val="009921E0"/>
    <w:rsid w:val="0099240E"/>
    <w:rsid w:val="00993E5E"/>
    <w:rsid w:val="0099569E"/>
    <w:rsid w:val="009956B7"/>
    <w:rsid w:val="00996A76"/>
    <w:rsid w:val="009A1B47"/>
    <w:rsid w:val="009A23AE"/>
    <w:rsid w:val="009A30CD"/>
    <w:rsid w:val="009A44EE"/>
    <w:rsid w:val="009A5018"/>
    <w:rsid w:val="009A6A8A"/>
    <w:rsid w:val="009B13C4"/>
    <w:rsid w:val="009B4136"/>
    <w:rsid w:val="009B42D9"/>
    <w:rsid w:val="009B4349"/>
    <w:rsid w:val="009B48D3"/>
    <w:rsid w:val="009B4BED"/>
    <w:rsid w:val="009B5273"/>
    <w:rsid w:val="009B694F"/>
    <w:rsid w:val="009B6BF3"/>
    <w:rsid w:val="009B6D2F"/>
    <w:rsid w:val="009C122F"/>
    <w:rsid w:val="009C359F"/>
    <w:rsid w:val="009C43D1"/>
    <w:rsid w:val="009C45A8"/>
    <w:rsid w:val="009C494F"/>
    <w:rsid w:val="009D008E"/>
    <w:rsid w:val="009D063C"/>
    <w:rsid w:val="009D1116"/>
    <w:rsid w:val="009D4919"/>
    <w:rsid w:val="009D672E"/>
    <w:rsid w:val="009D69EA"/>
    <w:rsid w:val="009D6CA9"/>
    <w:rsid w:val="009E0D0A"/>
    <w:rsid w:val="009E0FDF"/>
    <w:rsid w:val="009E17F0"/>
    <w:rsid w:val="009E2FDF"/>
    <w:rsid w:val="009E3074"/>
    <w:rsid w:val="009E36F1"/>
    <w:rsid w:val="009F0C65"/>
    <w:rsid w:val="009F0E5F"/>
    <w:rsid w:val="009F1309"/>
    <w:rsid w:val="009F1338"/>
    <w:rsid w:val="009F155C"/>
    <w:rsid w:val="009F203E"/>
    <w:rsid w:val="009F22BD"/>
    <w:rsid w:val="009F2320"/>
    <w:rsid w:val="009F6131"/>
    <w:rsid w:val="009F786D"/>
    <w:rsid w:val="00A005A9"/>
    <w:rsid w:val="00A00A41"/>
    <w:rsid w:val="00A020B2"/>
    <w:rsid w:val="00A02C48"/>
    <w:rsid w:val="00A03BB6"/>
    <w:rsid w:val="00A03F6D"/>
    <w:rsid w:val="00A070DF"/>
    <w:rsid w:val="00A11224"/>
    <w:rsid w:val="00A122D5"/>
    <w:rsid w:val="00A12DE6"/>
    <w:rsid w:val="00A1314B"/>
    <w:rsid w:val="00A1382A"/>
    <w:rsid w:val="00A13D86"/>
    <w:rsid w:val="00A14802"/>
    <w:rsid w:val="00A14B9F"/>
    <w:rsid w:val="00A15A14"/>
    <w:rsid w:val="00A2027F"/>
    <w:rsid w:val="00A20FC8"/>
    <w:rsid w:val="00A219EC"/>
    <w:rsid w:val="00A2273A"/>
    <w:rsid w:val="00A229F7"/>
    <w:rsid w:val="00A22B5D"/>
    <w:rsid w:val="00A234E9"/>
    <w:rsid w:val="00A23630"/>
    <w:rsid w:val="00A259A4"/>
    <w:rsid w:val="00A26391"/>
    <w:rsid w:val="00A27820"/>
    <w:rsid w:val="00A30151"/>
    <w:rsid w:val="00A33A08"/>
    <w:rsid w:val="00A350EC"/>
    <w:rsid w:val="00A364AB"/>
    <w:rsid w:val="00A374E0"/>
    <w:rsid w:val="00A37534"/>
    <w:rsid w:val="00A40F9B"/>
    <w:rsid w:val="00A446BD"/>
    <w:rsid w:val="00A45151"/>
    <w:rsid w:val="00A453EB"/>
    <w:rsid w:val="00A458C5"/>
    <w:rsid w:val="00A45D54"/>
    <w:rsid w:val="00A465FE"/>
    <w:rsid w:val="00A51F70"/>
    <w:rsid w:val="00A53FB4"/>
    <w:rsid w:val="00A5482C"/>
    <w:rsid w:val="00A56DF4"/>
    <w:rsid w:val="00A60A58"/>
    <w:rsid w:val="00A63A39"/>
    <w:rsid w:val="00A646F6"/>
    <w:rsid w:val="00A666AE"/>
    <w:rsid w:val="00A675D9"/>
    <w:rsid w:val="00A70757"/>
    <w:rsid w:val="00A70C29"/>
    <w:rsid w:val="00A735DA"/>
    <w:rsid w:val="00A73F06"/>
    <w:rsid w:val="00A74676"/>
    <w:rsid w:val="00A75B89"/>
    <w:rsid w:val="00A77463"/>
    <w:rsid w:val="00A77B8C"/>
    <w:rsid w:val="00A83BFD"/>
    <w:rsid w:val="00A85D03"/>
    <w:rsid w:val="00A86402"/>
    <w:rsid w:val="00A86E5F"/>
    <w:rsid w:val="00A9080E"/>
    <w:rsid w:val="00A90CE6"/>
    <w:rsid w:val="00A947D9"/>
    <w:rsid w:val="00A94F22"/>
    <w:rsid w:val="00A95EB8"/>
    <w:rsid w:val="00A96F65"/>
    <w:rsid w:val="00A97175"/>
    <w:rsid w:val="00A971CD"/>
    <w:rsid w:val="00AA0D21"/>
    <w:rsid w:val="00AA0D6D"/>
    <w:rsid w:val="00AA0FFC"/>
    <w:rsid w:val="00AA1576"/>
    <w:rsid w:val="00AA1CE7"/>
    <w:rsid w:val="00AA22AF"/>
    <w:rsid w:val="00AA2AEE"/>
    <w:rsid w:val="00AA4955"/>
    <w:rsid w:val="00AA4E4E"/>
    <w:rsid w:val="00AA585A"/>
    <w:rsid w:val="00AA7B04"/>
    <w:rsid w:val="00AB0A45"/>
    <w:rsid w:val="00AB1D9D"/>
    <w:rsid w:val="00AB360B"/>
    <w:rsid w:val="00AB3A00"/>
    <w:rsid w:val="00AB4EB2"/>
    <w:rsid w:val="00AB4ED9"/>
    <w:rsid w:val="00AB573B"/>
    <w:rsid w:val="00AB722D"/>
    <w:rsid w:val="00AC0006"/>
    <w:rsid w:val="00AC1137"/>
    <w:rsid w:val="00AC1A9B"/>
    <w:rsid w:val="00AC4B38"/>
    <w:rsid w:val="00AC4B4C"/>
    <w:rsid w:val="00AC6CD3"/>
    <w:rsid w:val="00AC7AB1"/>
    <w:rsid w:val="00AC7E8E"/>
    <w:rsid w:val="00AC7FAF"/>
    <w:rsid w:val="00AD03D6"/>
    <w:rsid w:val="00AD1534"/>
    <w:rsid w:val="00AD1965"/>
    <w:rsid w:val="00AD5855"/>
    <w:rsid w:val="00AD5CA1"/>
    <w:rsid w:val="00AD6BF8"/>
    <w:rsid w:val="00AD77D9"/>
    <w:rsid w:val="00AE08C0"/>
    <w:rsid w:val="00AE1FDC"/>
    <w:rsid w:val="00AE49BD"/>
    <w:rsid w:val="00AE4D0F"/>
    <w:rsid w:val="00AF2AE2"/>
    <w:rsid w:val="00AF3B95"/>
    <w:rsid w:val="00AF6A86"/>
    <w:rsid w:val="00B00529"/>
    <w:rsid w:val="00B00C9C"/>
    <w:rsid w:val="00B012A0"/>
    <w:rsid w:val="00B06EE5"/>
    <w:rsid w:val="00B13236"/>
    <w:rsid w:val="00B13718"/>
    <w:rsid w:val="00B13B02"/>
    <w:rsid w:val="00B168C5"/>
    <w:rsid w:val="00B205E9"/>
    <w:rsid w:val="00B21BCF"/>
    <w:rsid w:val="00B2226A"/>
    <w:rsid w:val="00B31EF3"/>
    <w:rsid w:val="00B34095"/>
    <w:rsid w:val="00B34F9D"/>
    <w:rsid w:val="00B4069D"/>
    <w:rsid w:val="00B41414"/>
    <w:rsid w:val="00B42631"/>
    <w:rsid w:val="00B426E1"/>
    <w:rsid w:val="00B4289D"/>
    <w:rsid w:val="00B434CC"/>
    <w:rsid w:val="00B53B48"/>
    <w:rsid w:val="00B53FE2"/>
    <w:rsid w:val="00B54B08"/>
    <w:rsid w:val="00B55235"/>
    <w:rsid w:val="00B5610F"/>
    <w:rsid w:val="00B575A2"/>
    <w:rsid w:val="00B57F94"/>
    <w:rsid w:val="00B60550"/>
    <w:rsid w:val="00B608C8"/>
    <w:rsid w:val="00B61251"/>
    <w:rsid w:val="00B63139"/>
    <w:rsid w:val="00B647D6"/>
    <w:rsid w:val="00B65CCB"/>
    <w:rsid w:val="00B67A5F"/>
    <w:rsid w:val="00B70FAB"/>
    <w:rsid w:val="00B72052"/>
    <w:rsid w:val="00B75A0A"/>
    <w:rsid w:val="00B80891"/>
    <w:rsid w:val="00B80C27"/>
    <w:rsid w:val="00B80FC8"/>
    <w:rsid w:val="00B81D63"/>
    <w:rsid w:val="00B81D9F"/>
    <w:rsid w:val="00B838AB"/>
    <w:rsid w:val="00B8588A"/>
    <w:rsid w:val="00B87A32"/>
    <w:rsid w:val="00B91A68"/>
    <w:rsid w:val="00B91C23"/>
    <w:rsid w:val="00B92202"/>
    <w:rsid w:val="00B92FC2"/>
    <w:rsid w:val="00B93B40"/>
    <w:rsid w:val="00B94B72"/>
    <w:rsid w:val="00B94E49"/>
    <w:rsid w:val="00B95256"/>
    <w:rsid w:val="00B95DA4"/>
    <w:rsid w:val="00B96BBA"/>
    <w:rsid w:val="00BA49F1"/>
    <w:rsid w:val="00BA56C3"/>
    <w:rsid w:val="00BA5A2B"/>
    <w:rsid w:val="00BA5CA5"/>
    <w:rsid w:val="00BA6AE0"/>
    <w:rsid w:val="00BB17E3"/>
    <w:rsid w:val="00BB209D"/>
    <w:rsid w:val="00BB2301"/>
    <w:rsid w:val="00BB410D"/>
    <w:rsid w:val="00BC0847"/>
    <w:rsid w:val="00BC0DA5"/>
    <w:rsid w:val="00BC1DF7"/>
    <w:rsid w:val="00BC2B8A"/>
    <w:rsid w:val="00BC6500"/>
    <w:rsid w:val="00BD2596"/>
    <w:rsid w:val="00BD39D3"/>
    <w:rsid w:val="00BD3D87"/>
    <w:rsid w:val="00BD4470"/>
    <w:rsid w:val="00BD5E08"/>
    <w:rsid w:val="00BD637D"/>
    <w:rsid w:val="00BD7C90"/>
    <w:rsid w:val="00BD7CEE"/>
    <w:rsid w:val="00BE0734"/>
    <w:rsid w:val="00BE27A0"/>
    <w:rsid w:val="00BE29AE"/>
    <w:rsid w:val="00BE336C"/>
    <w:rsid w:val="00BE33EC"/>
    <w:rsid w:val="00BE3437"/>
    <w:rsid w:val="00BE3568"/>
    <w:rsid w:val="00BE3941"/>
    <w:rsid w:val="00BE4370"/>
    <w:rsid w:val="00BE6378"/>
    <w:rsid w:val="00BE6500"/>
    <w:rsid w:val="00BE7165"/>
    <w:rsid w:val="00BF1338"/>
    <w:rsid w:val="00BF323C"/>
    <w:rsid w:val="00BF36C5"/>
    <w:rsid w:val="00BF421E"/>
    <w:rsid w:val="00BF459D"/>
    <w:rsid w:val="00BF48A5"/>
    <w:rsid w:val="00BF5B96"/>
    <w:rsid w:val="00BF67AA"/>
    <w:rsid w:val="00C00DEC"/>
    <w:rsid w:val="00C037C9"/>
    <w:rsid w:val="00C03F7C"/>
    <w:rsid w:val="00C05066"/>
    <w:rsid w:val="00C07FD6"/>
    <w:rsid w:val="00C10026"/>
    <w:rsid w:val="00C11D26"/>
    <w:rsid w:val="00C203FD"/>
    <w:rsid w:val="00C249FB"/>
    <w:rsid w:val="00C27093"/>
    <w:rsid w:val="00C27A09"/>
    <w:rsid w:val="00C30305"/>
    <w:rsid w:val="00C348B9"/>
    <w:rsid w:val="00C35CE8"/>
    <w:rsid w:val="00C35DB5"/>
    <w:rsid w:val="00C37106"/>
    <w:rsid w:val="00C37672"/>
    <w:rsid w:val="00C400C1"/>
    <w:rsid w:val="00C407BB"/>
    <w:rsid w:val="00C4214F"/>
    <w:rsid w:val="00C4274F"/>
    <w:rsid w:val="00C42E57"/>
    <w:rsid w:val="00C43A4C"/>
    <w:rsid w:val="00C43C8E"/>
    <w:rsid w:val="00C4780E"/>
    <w:rsid w:val="00C506B7"/>
    <w:rsid w:val="00C50F6C"/>
    <w:rsid w:val="00C5312B"/>
    <w:rsid w:val="00C5315D"/>
    <w:rsid w:val="00C54436"/>
    <w:rsid w:val="00C557DD"/>
    <w:rsid w:val="00C57C53"/>
    <w:rsid w:val="00C6017A"/>
    <w:rsid w:val="00C606C4"/>
    <w:rsid w:val="00C614B0"/>
    <w:rsid w:val="00C61FBB"/>
    <w:rsid w:val="00C62C38"/>
    <w:rsid w:val="00C630CC"/>
    <w:rsid w:val="00C64C2F"/>
    <w:rsid w:val="00C66282"/>
    <w:rsid w:val="00C67E86"/>
    <w:rsid w:val="00C7016B"/>
    <w:rsid w:val="00C7065C"/>
    <w:rsid w:val="00C7078A"/>
    <w:rsid w:val="00C708E5"/>
    <w:rsid w:val="00C74461"/>
    <w:rsid w:val="00C74796"/>
    <w:rsid w:val="00C76B28"/>
    <w:rsid w:val="00C76E78"/>
    <w:rsid w:val="00C852DB"/>
    <w:rsid w:val="00C86EC0"/>
    <w:rsid w:val="00C86F84"/>
    <w:rsid w:val="00C93ADC"/>
    <w:rsid w:val="00C94582"/>
    <w:rsid w:val="00C95FD0"/>
    <w:rsid w:val="00CA04EA"/>
    <w:rsid w:val="00CA1612"/>
    <w:rsid w:val="00CA28E6"/>
    <w:rsid w:val="00CA3585"/>
    <w:rsid w:val="00CB087C"/>
    <w:rsid w:val="00CB469D"/>
    <w:rsid w:val="00CB5AC1"/>
    <w:rsid w:val="00CC03D8"/>
    <w:rsid w:val="00CC43DF"/>
    <w:rsid w:val="00CC4CF5"/>
    <w:rsid w:val="00CC51AC"/>
    <w:rsid w:val="00CC5D76"/>
    <w:rsid w:val="00CD17F4"/>
    <w:rsid w:val="00CD2549"/>
    <w:rsid w:val="00CD2674"/>
    <w:rsid w:val="00CD3BF3"/>
    <w:rsid w:val="00CD4282"/>
    <w:rsid w:val="00CD4F12"/>
    <w:rsid w:val="00CD5AF9"/>
    <w:rsid w:val="00CD5E42"/>
    <w:rsid w:val="00CE09A6"/>
    <w:rsid w:val="00CE2967"/>
    <w:rsid w:val="00CE3D67"/>
    <w:rsid w:val="00CE49E3"/>
    <w:rsid w:val="00CE6FA4"/>
    <w:rsid w:val="00CE77E9"/>
    <w:rsid w:val="00CE78AB"/>
    <w:rsid w:val="00CF0D31"/>
    <w:rsid w:val="00CF1EAF"/>
    <w:rsid w:val="00CF26B2"/>
    <w:rsid w:val="00CF3612"/>
    <w:rsid w:val="00CF6069"/>
    <w:rsid w:val="00D004AC"/>
    <w:rsid w:val="00D00AAE"/>
    <w:rsid w:val="00D00C00"/>
    <w:rsid w:val="00D041DB"/>
    <w:rsid w:val="00D0433F"/>
    <w:rsid w:val="00D04625"/>
    <w:rsid w:val="00D050F1"/>
    <w:rsid w:val="00D063DD"/>
    <w:rsid w:val="00D07CEE"/>
    <w:rsid w:val="00D109DE"/>
    <w:rsid w:val="00D1121B"/>
    <w:rsid w:val="00D12703"/>
    <w:rsid w:val="00D13DBC"/>
    <w:rsid w:val="00D147E2"/>
    <w:rsid w:val="00D14824"/>
    <w:rsid w:val="00D14A3C"/>
    <w:rsid w:val="00D17C1B"/>
    <w:rsid w:val="00D20825"/>
    <w:rsid w:val="00D20C5C"/>
    <w:rsid w:val="00D2132C"/>
    <w:rsid w:val="00D22A02"/>
    <w:rsid w:val="00D23C6E"/>
    <w:rsid w:val="00D255B1"/>
    <w:rsid w:val="00D266AD"/>
    <w:rsid w:val="00D27AF8"/>
    <w:rsid w:val="00D304C0"/>
    <w:rsid w:val="00D31749"/>
    <w:rsid w:val="00D32F93"/>
    <w:rsid w:val="00D335DF"/>
    <w:rsid w:val="00D33BFC"/>
    <w:rsid w:val="00D349D1"/>
    <w:rsid w:val="00D35370"/>
    <w:rsid w:val="00D35B4B"/>
    <w:rsid w:val="00D36119"/>
    <w:rsid w:val="00D3690B"/>
    <w:rsid w:val="00D37FFD"/>
    <w:rsid w:val="00D40861"/>
    <w:rsid w:val="00D40D23"/>
    <w:rsid w:val="00D428A1"/>
    <w:rsid w:val="00D42B18"/>
    <w:rsid w:val="00D43DD2"/>
    <w:rsid w:val="00D50B69"/>
    <w:rsid w:val="00D529CF"/>
    <w:rsid w:val="00D53325"/>
    <w:rsid w:val="00D534F4"/>
    <w:rsid w:val="00D539BC"/>
    <w:rsid w:val="00D563D7"/>
    <w:rsid w:val="00D570B3"/>
    <w:rsid w:val="00D6038B"/>
    <w:rsid w:val="00D6168C"/>
    <w:rsid w:val="00D6199D"/>
    <w:rsid w:val="00D61A2F"/>
    <w:rsid w:val="00D63C85"/>
    <w:rsid w:val="00D64923"/>
    <w:rsid w:val="00D65299"/>
    <w:rsid w:val="00D67102"/>
    <w:rsid w:val="00D70115"/>
    <w:rsid w:val="00D70DB4"/>
    <w:rsid w:val="00D746AF"/>
    <w:rsid w:val="00D758E0"/>
    <w:rsid w:val="00D76BF5"/>
    <w:rsid w:val="00D7735F"/>
    <w:rsid w:val="00D80149"/>
    <w:rsid w:val="00D80215"/>
    <w:rsid w:val="00D80703"/>
    <w:rsid w:val="00D81F6B"/>
    <w:rsid w:val="00D820F3"/>
    <w:rsid w:val="00D857DE"/>
    <w:rsid w:val="00D85BCD"/>
    <w:rsid w:val="00D86D2E"/>
    <w:rsid w:val="00D877A6"/>
    <w:rsid w:val="00D87C27"/>
    <w:rsid w:val="00D931CB"/>
    <w:rsid w:val="00D934E9"/>
    <w:rsid w:val="00D942FE"/>
    <w:rsid w:val="00D95888"/>
    <w:rsid w:val="00D96911"/>
    <w:rsid w:val="00D972FF"/>
    <w:rsid w:val="00DA0124"/>
    <w:rsid w:val="00DA2C05"/>
    <w:rsid w:val="00DA405A"/>
    <w:rsid w:val="00DA4ECB"/>
    <w:rsid w:val="00DA5BFE"/>
    <w:rsid w:val="00DA6549"/>
    <w:rsid w:val="00DA7758"/>
    <w:rsid w:val="00DA7B34"/>
    <w:rsid w:val="00DB061C"/>
    <w:rsid w:val="00DB0DDF"/>
    <w:rsid w:val="00DB1730"/>
    <w:rsid w:val="00DB299E"/>
    <w:rsid w:val="00DB2A72"/>
    <w:rsid w:val="00DB34FF"/>
    <w:rsid w:val="00DB40A8"/>
    <w:rsid w:val="00DB5DF4"/>
    <w:rsid w:val="00DB6547"/>
    <w:rsid w:val="00DB76E3"/>
    <w:rsid w:val="00DC05AF"/>
    <w:rsid w:val="00DC0CE8"/>
    <w:rsid w:val="00DC2D38"/>
    <w:rsid w:val="00DC3330"/>
    <w:rsid w:val="00DC3810"/>
    <w:rsid w:val="00DC50F5"/>
    <w:rsid w:val="00DC50F8"/>
    <w:rsid w:val="00DC5A1C"/>
    <w:rsid w:val="00DC6801"/>
    <w:rsid w:val="00DC6D19"/>
    <w:rsid w:val="00DD01D4"/>
    <w:rsid w:val="00DD1043"/>
    <w:rsid w:val="00DD260D"/>
    <w:rsid w:val="00DD3A5A"/>
    <w:rsid w:val="00DD44E2"/>
    <w:rsid w:val="00DD467F"/>
    <w:rsid w:val="00DD6728"/>
    <w:rsid w:val="00DD7CA0"/>
    <w:rsid w:val="00DE09DB"/>
    <w:rsid w:val="00DE2BEF"/>
    <w:rsid w:val="00DE3D9C"/>
    <w:rsid w:val="00DE4201"/>
    <w:rsid w:val="00DE464F"/>
    <w:rsid w:val="00DE54E5"/>
    <w:rsid w:val="00DE7394"/>
    <w:rsid w:val="00DF0930"/>
    <w:rsid w:val="00DF0986"/>
    <w:rsid w:val="00DF1A61"/>
    <w:rsid w:val="00DF4D5F"/>
    <w:rsid w:val="00DF4EC2"/>
    <w:rsid w:val="00DF7235"/>
    <w:rsid w:val="00DF7F39"/>
    <w:rsid w:val="00E007F0"/>
    <w:rsid w:val="00E00D32"/>
    <w:rsid w:val="00E01551"/>
    <w:rsid w:val="00E02AFC"/>
    <w:rsid w:val="00E02F93"/>
    <w:rsid w:val="00E04502"/>
    <w:rsid w:val="00E06048"/>
    <w:rsid w:val="00E067E6"/>
    <w:rsid w:val="00E06C7C"/>
    <w:rsid w:val="00E06F3F"/>
    <w:rsid w:val="00E078AD"/>
    <w:rsid w:val="00E07A52"/>
    <w:rsid w:val="00E07DBE"/>
    <w:rsid w:val="00E10F15"/>
    <w:rsid w:val="00E132D2"/>
    <w:rsid w:val="00E13ED7"/>
    <w:rsid w:val="00E1480C"/>
    <w:rsid w:val="00E15B77"/>
    <w:rsid w:val="00E1742E"/>
    <w:rsid w:val="00E209E5"/>
    <w:rsid w:val="00E23A01"/>
    <w:rsid w:val="00E23FF1"/>
    <w:rsid w:val="00E2459B"/>
    <w:rsid w:val="00E2599D"/>
    <w:rsid w:val="00E271EE"/>
    <w:rsid w:val="00E2741C"/>
    <w:rsid w:val="00E31A8D"/>
    <w:rsid w:val="00E341D6"/>
    <w:rsid w:val="00E3616B"/>
    <w:rsid w:val="00E40BC5"/>
    <w:rsid w:val="00E447F2"/>
    <w:rsid w:val="00E44F47"/>
    <w:rsid w:val="00E4538E"/>
    <w:rsid w:val="00E458B3"/>
    <w:rsid w:val="00E46627"/>
    <w:rsid w:val="00E467D7"/>
    <w:rsid w:val="00E46883"/>
    <w:rsid w:val="00E46E2A"/>
    <w:rsid w:val="00E47810"/>
    <w:rsid w:val="00E5035A"/>
    <w:rsid w:val="00E52A14"/>
    <w:rsid w:val="00E5400E"/>
    <w:rsid w:val="00E56057"/>
    <w:rsid w:val="00E62343"/>
    <w:rsid w:val="00E62EE2"/>
    <w:rsid w:val="00E63354"/>
    <w:rsid w:val="00E643FB"/>
    <w:rsid w:val="00E705B2"/>
    <w:rsid w:val="00E713FA"/>
    <w:rsid w:val="00E71697"/>
    <w:rsid w:val="00E71702"/>
    <w:rsid w:val="00E73518"/>
    <w:rsid w:val="00E73CA8"/>
    <w:rsid w:val="00E7558D"/>
    <w:rsid w:val="00E75943"/>
    <w:rsid w:val="00E816C3"/>
    <w:rsid w:val="00E82B9F"/>
    <w:rsid w:val="00E8356A"/>
    <w:rsid w:val="00E83DDC"/>
    <w:rsid w:val="00E8400C"/>
    <w:rsid w:val="00E84631"/>
    <w:rsid w:val="00E86A01"/>
    <w:rsid w:val="00E9228E"/>
    <w:rsid w:val="00E95385"/>
    <w:rsid w:val="00E9714C"/>
    <w:rsid w:val="00EA033A"/>
    <w:rsid w:val="00EA0672"/>
    <w:rsid w:val="00EA1355"/>
    <w:rsid w:val="00EA1F12"/>
    <w:rsid w:val="00EA2609"/>
    <w:rsid w:val="00EA4CBD"/>
    <w:rsid w:val="00EA5904"/>
    <w:rsid w:val="00EA77FB"/>
    <w:rsid w:val="00EB1176"/>
    <w:rsid w:val="00EB2C59"/>
    <w:rsid w:val="00EB3245"/>
    <w:rsid w:val="00EB384D"/>
    <w:rsid w:val="00EB4624"/>
    <w:rsid w:val="00EB5288"/>
    <w:rsid w:val="00EB56D0"/>
    <w:rsid w:val="00EB598D"/>
    <w:rsid w:val="00EB5FBC"/>
    <w:rsid w:val="00EB6616"/>
    <w:rsid w:val="00EB7952"/>
    <w:rsid w:val="00EB7DCA"/>
    <w:rsid w:val="00EC05A6"/>
    <w:rsid w:val="00EC0F15"/>
    <w:rsid w:val="00EC2EAB"/>
    <w:rsid w:val="00EC4CF9"/>
    <w:rsid w:val="00EC5881"/>
    <w:rsid w:val="00EC72AB"/>
    <w:rsid w:val="00ED0573"/>
    <w:rsid w:val="00ED0E25"/>
    <w:rsid w:val="00ED1317"/>
    <w:rsid w:val="00ED166B"/>
    <w:rsid w:val="00ED3C96"/>
    <w:rsid w:val="00ED4F07"/>
    <w:rsid w:val="00EE01A4"/>
    <w:rsid w:val="00EE14CF"/>
    <w:rsid w:val="00EE2E07"/>
    <w:rsid w:val="00EE38B9"/>
    <w:rsid w:val="00EE62AD"/>
    <w:rsid w:val="00EE7272"/>
    <w:rsid w:val="00EF01B7"/>
    <w:rsid w:val="00EF16A2"/>
    <w:rsid w:val="00EF27C3"/>
    <w:rsid w:val="00F00199"/>
    <w:rsid w:val="00F003A3"/>
    <w:rsid w:val="00F007DE"/>
    <w:rsid w:val="00F048FA"/>
    <w:rsid w:val="00F04E55"/>
    <w:rsid w:val="00F0524F"/>
    <w:rsid w:val="00F06367"/>
    <w:rsid w:val="00F06C6B"/>
    <w:rsid w:val="00F13800"/>
    <w:rsid w:val="00F156EA"/>
    <w:rsid w:val="00F17C96"/>
    <w:rsid w:val="00F17FCB"/>
    <w:rsid w:val="00F20916"/>
    <w:rsid w:val="00F2125F"/>
    <w:rsid w:val="00F22C33"/>
    <w:rsid w:val="00F23CDD"/>
    <w:rsid w:val="00F2403C"/>
    <w:rsid w:val="00F26A4E"/>
    <w:rsid w:val="00F26CDB"/>
    <w:rsid w:val="00F27FFD"/>
    <w:rsid w:val="00F31E2C"/>
    <w:rsid w:val="00F320DF"/>
    <w:rsid w:val="00F32EB2"/>
    <w:rsid w:val="00F32F78"/>
    <w:rsid w:val="00F34002"/>
    <w:rsid w:val="00F3581B"/>
    <w:rsid w:val="00F360C7"/>
    <w:rsid w:val="00F40626"/>
    <w:rsid w:val="00F42622"/>
    <w:rsid w:val="00F42E69"/>
    <w:rsid w:val="00F44504"/>
    <w:rsid w:val="00F44E0D"/>
    <w:rsid w:val="00F476FD"/>
    <w:rsid w:val="00F51C53"/>
    <w:rsid w:val="00F56B17"/>
    <w:rsid w:val="00F62954"/>
    <w:rsid w:val="00F64708"/>
    <w:rsid w:val="00F704A3"/>
    <w:rsid w:val="00F7459E"/>
    <w:rsid w:val="00F75AF1"/>
    <w:rsid w:val="00F75D03"/>
    <w:rsid w:val="00F77014"/>
    <w:rsid w:val="00F7723C"/>
    <w:rsid w:val="00F80391"/>
    <w:rsid w:val="00F85B83"/>
    <w:rsid w:val="00F90420"/>
    <w:rsid w:val="00F90651"/>
    <w:rsid w:val="00F92178"/>
    <w:rsid w:val="00F92492"/>
    <w:rsid w:val="00F92528"/>
    <w:rsid w:val="00F9293C"/>
    <w:rsid w:val="00F93DC1"/>
    <w:rsid w:val="00F94057"/>
    <w:rsid w:val="00F969E0"/>
    <w:rsid w:val="00FA0129"/>
    <w:rsid w:val="00FA140A"/>
    <w:rsid w:val="00FA1C57"/>
    <w:rsid w:val="00FA251F"/>
    <w:rsid w:val="00FA31A7"/>
    <w:rsid w:val="00FA6AEF"/>
    <w:rsid w:val="00FA7ED0"/>
    <w:rsid w:val="00FB318B"/>
    <w:rsid w:val="00FB34E4"/>
    <w:rsid w:val="00FB4E3B"/>
    <w:rsid w:val="00FB5796"/>
    <w:rsid w:val="00FB5C92"/>
    <w:rsid w:val="00FB7CBF"/>
    <w:rsid w:val="00FC1F64"/>
    <w:rsid w:val="00FC31D7"/>
    <w:rsid w:val="00FC3B7E"/>
    <w:rsid w:val="00FC47EC"/>
    <w:rsid w:val="00FC7EC7"/>
    <w:rsid w:val="00FD0471"/>
    <w:rsid w:val="00FD081D"/>
    <w:rsid w:val="00FD2AB1"/>
    <w:rsid w:val="00FD2FA2"/>
    <w:rsid w:val="00FE1408"/>
    <w:rsid w:val="00FE1820"/>
    <w:rsid w:val="00FE22C8"/>
    <w:rsid w:val="00FE3CA4"/>
    <w:rsid w:val="00FE486A"/>
    <w:rsid w:val="00FE5DF9"/>
    <w:rsid w:val="00FF07D7"/>
    <w:rsid w:val="00FF0DE9"/>
    <w:rsid w:val="00FF17F6"/>
    <w:rsid w:val="00FF1C62"/>
    <w:rsid w:val="00FF596F"/>
    <w:rsid w:val="00FF5AFA"/>
    <w:rsid w:val="00FF5DCB"/>
    <w:rsid w:val="00FF613D"/>
    <w:rsid w:val="00FF74B5"/>
    <w:rsid w:val="00FF7962"/>
    <w:rsid w:val="00FF7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5043E"/>
  <w15:docId w15:val="{DA4DD196-C1B8-8D4C-AB23-527C63D8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D3"/>
  </w:style>
  <w:style w:type="paragraph" w:styleId="Heading1">
    <w:name w:val="heading 1"/>
    <w:basedOn w:val="Normal"/>
    <w:next w:val="Normal"/>
    <w:link w:val="Heading1Char"/>
    <w:uiPriority w:val="9"/>
    <w:qFormat/>
    <w:rsid w:val="00E06C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2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4FF"/>
    <w:rPr>
      <w:color w:val="0563C1" w:themeColor="hyperlink"/>
      <w:u w:val="single"/>
    </w:rPr>
  </w:style>
  <w:style w:type="character" w:styleId="FollowedHyperlink">
    <w:name w:val="FollowedHyperlink"/>
    <w:basedOn w:val="DefaultParagraphFont"/>
    <w:uiPriority w:val="99"/>
    <w:semiHidden/>
    <w:unhideWhenUsed/>
    <w:rsid w:val="00424D6D"/>
    <w:rPr>
      <w:color w:val="954F72" w:themeColor="followedHyperlink"/>
      <w:u w:val="single"/>
    </w:rPr>
  </w:style>
  <w:style w:type="paragraph" w:styleId="Footer">
    <w:name w:val="footer"/>
    <w:basedOn w:val="Normal"/>
    <w:link w:val="FooterChar"/>
    <w:uiPriority w:val="99"/>
    <w:unhideWhenUsed/>
    <w:rsid w:val="00F9293C"/>
    <w:pPr>
      <w:tabs>
        <w:tab w:val="center" w:pos="4536"/>
        <w:tab w:val="right" w:pos="9072"/>
      </w:tabs>
    </w:pPr>
  </w:style>
  <w:style w:type="character" w:customStyle="1" w:styleId="FooterChar">
    <w:name w:val="Footer Char"/>
    <w:basedOn w:val="DefaultParagraphFont"/>
    <w:link w:val="Footer"/>
    <w:uiPriority w:val="99"/>
    <w:rsid w:val="00F9293C"/>
  </w:style>
  <w:style w:type="character" w:styleId="PageNumber">
    <w:name w:val="page number"/>
    <w:basedOn w:val="DefaultParagraphFont"/>
    <w:uiPriority w:val="99"/>
    <w:semiHidden/>
    <w:unhideWhenUsed/>
    <w:rsid w:val="00F9293C"/>
  </w:style>
  <w:style w:type="character" w:customStyle="1" w:styleId="Heading1Char">
    <w:name w:val="Heading 1 Char"/>
    <w:basedOn w:val="DefaultParagraphFont"/>
    <w:link w:val="Heading1"/>
    <w:uiPriority w:val="9"/>
    <w:rsid w:val="00E06C7C"/>
    <w:rPr>
      <w:rFonts w:asciiTheme="majorHAnsi" w:eastAsiaTheme="majorEastAsia" w:hAnsiTheme="majorHAnsi" w:cstheme="majorBidi"/>
      <w:color w:val="2F5496" w:themeColor="accent1" w:themeShade="BF"/>
      <w:sz w:val="32"/>
      <w:szCs w:val="32"/>
    </w:rPr>
  </w:style>
  <w:style w:type="paragraph" w:styleId="FootnoteText">
    <w:name w:val="footnote text"/>
    <w:basedOn w:val="BodyText"/>
    <w:link w:val="FootnoteTextChar"/>
    <w:uiPriority w:val="99"/>
    <w:unhideWhenUsed/>
    <w:rsid w:val="009A1B47"/>
    <w:rPr>
      <w:rFonts w:ascii="Times New Roman" w:hAnsi="Times New Roman"/>
      <w:sz w:val="20"/>
    </w:rPr>
  </w:style>
  <w:style w:type="paragraph" w:styleId="BodyText">
    <w:name w:val="Body Text"/>
    <w:basedOn w:val="Normal"/>
    <w:link w:val="BodyTextChar"/>
    <w:uiPriority w:val="99"/>
    <w:semiHidden/>
    <w:unhideWhenUsed/>
    <w:rsid w:val="00882A2B"/>
    <w:pPr>
      <w:spacing w:after="120"/>
    </w:pPr>
  </w:style>
  <w:style w:type="character" w:customStyle="1" w:styleId="BodyTextChar">
    <w:name w:val="Body Text Char"/>
    <w:basedOn w:val="DefaultParagraphFont"/>
    <w:link w:val="BodyText"/>
    <w:uiPriority w:val="99"/>
    <w:semiHidden/>
    <w:rsid w:val="00882A2B"/>
  </w:style>
  <w:style w:type="paragraph" w:styleId="BodyTextFirstIndent">
    <w:name w:val="Body Text First Indent"/>
    <w:basedOn w:val="BodyText"/>
    <w:link w:val="BodyTextFirstIndentChar"/>
    <w:uiPriority w:val="99"/>
    <w:semiHidden/>
    <w:unhideWhenUsed/>
    <w:rsid w:val="00882A2B"/>
    <w:pPr>
      <w:spacing w:after="0"/>
      <w:ind w:firstLine="360"/>
    </w:pPr>
  </w:style>
  <w:style w:type="character" w:customStyle="1" w:styleId="BodyTextFirstIndentChar">
    <w:name w:val="Body Text First Indent Char"/>
    <w:basedOn w:val="BodyTextChar"/>
    <w:link w:val="BodyTextFirstIndent"/>
    <w:uiPriority w:val="99"/>
    <w:semiHidden/>
    <w:rsid w:val="00882A2B"/>
  </w:style>
  <w:style w:type="character" w:customStyle="1" w:styleId="FootnoteTextChar">
    <w:name w:val="Footnote Text Char"/>
    <w:basedOn w:val="DefaultParagraphFont"/>
    <w:link w:val="FootnoteText"/>
    <w:uiPriority w:val="99"/>
    <w:rsid w:val="009A1B47"/>
    <w:rPr>
      <w:rFonts w:ascii="Times New Roman" w:hAnsi="Times New Roman"/>
      <w:sz w:val="20"/>
    </w:rPr>
  </w:style>
  <w:style w:type="character" w:styleId="FootnoteReference">
    <w:name w:val="footnote reference"/>
    <w:basedOn w:val="DefaultParagraphFont"/>
    <w:uiPriority w:val="99"/>
    <w:unhideWhenUsed/>
    <w:rsid w:val="009A1B47"/>
    <w:rPr>
      <w:vertAlign w:val="superscript"/>
    </w:rPr>
  </w:style>
  <w:style w:type="paragraph" w:customStyle="1" w:styleId="Normalinnryk">
    <w:name w:val="Normal_innryk"/>
    <w:basedOn w:val="Normal"/>
    <w:link w:val="NormalinnrykChar"/>
    <w:qFormat/>
    <w:rsid w:val="004E4012"/>
    <w:pPr>
      <w:ind w:firstLine="709"/>
    </w:pPr>
    <w:rPr>
      <w:rFonts w:ascii="Times New Roman" w:hAnsi="Times New Roman" w:cs="Times New Roman"/>
      <w:lang w:val="en-US"/>
    </w:rPr>
  </w:style>
  <w:style w:type="paragraph" w:styleId="Bibliography">
    <w:name w:val="Bibliography"/>
    <w:basedOn w:val="Normal"/>
    <w:next w:val="Normal"/>
    <w:uiPriority w:val="37"/>
    <w:unhideWhenUsed/>
    <w:rsid w:val="00D12703"/>
    <w:pPr>
      <w:ind w:left="720" w:hanging="720"/>
    </w:pPr>
  </w:style>
  <w:style w:type="character" w:customStyle="1" w:styleId="Heading2Char">
    <w:name w:val="Heading 2 Char"/>
    <w:basedOn w:val="DefaultParagraphFont"/>
    <w:link w:val="Heading2"/>
    <w:uiPriority w:val="9"/>
    <w:rsid w:val="00A202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93ADC"/>
    <w:rPr>
      <w:sz w:val="16"/>
      <w:szCs w:val="16"/>
    </w:rPr>
  </w:style>
  <w:style w:type="paragraph" w:styleId="CommentText">
    <w:name w:val="annotation text"/>
    <w:basedOn w:val="Normal"/>
    <w:link w:val="CommentTextChar"/>
    <w:uiPriority w:val="99"/>
    <w:unhideWhenUsed/>
    <w:rsid w:val="00C93ADC"/>
    <w:rPr>
      <w:sz w:val="20"/>
      <w:szCs w:val="20"/>
    </w:rPr>
  </w:style>
  <w:style w:type="character" w:customStyle="1" w:styleId="CommentTextChar">
    <w:name w:val="Comment Text Char"/>
    <w:basedOn w:val="DefaultParagraphFont"/>
    <w:link w:val="CommentText"/>
    <w:uiPriority w:val="99"/>
    <w:rsid w:val="00C93ADC"/>
    <w:rPr>
      <w:sz w:val="20"/>
      <w:szCs w:val="20"/>
    </w:rPr>
  </w:style>
  <w:style w:type="paragraph" w:styleId="CommentSubject">
    <w:name w:val="annotation subject"/>
    <w:basedOn w:val="CommentText"/>
    <w:next w:val="CommentText"/>
    <w:link w:val="CommentSubjectChar"/>
    <w:uiPriority w:val="99"/>
    <w:semiHidden/>
    <w:unhideWhenUsed/>
    <w:rsid w:val="00C93ADC"/>
    <w:rPr>
      <w:b/>
      <w:bCs/>
    </w:rPr>
  </w:style>
  <w:style w:type="character" w:customStyle="1" w:styleId="CommentSubjectChar">
    <w:name w:val="Comment Subject Char"/>
    <w:basedOn w:val="CommentTextChar"/>
    <w:link w:val="CommentSubject"/>
    <w:uiPriority w:val="99"/>
    <w:semiHidden/>
    <w:rsid w:val="00C93ADC"/>
    <w:rPr>
      <w:b/>
      <w:bCs/>
      <w:sz w:val="20"/>
      <w:szCs w:val="20"/>
    </w:rPr>
  </w:style>
  <w:style w:type="paragraph" w:styleId="BalloonText">
    <w:name w:val="Balloon Text"/>
    <w:basedOn w:val="Normal"/>
    <w:link w:val="BalloonTextChar"/>
    <w:uiPriority w:val="99"/>
    <w:semiHidden/>
    <w:unhideWhenUsed/>
    <w:rsid w:val="00C93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DC"/>
    <w:rPr>
      <w:rFonts w:ascii="Segoe UI" w:hAnsi="Segoe UI" w:cs="Segoe UI"/>
      <w:sz w:val="18"/>
      <w:szCs w:val="18"/>
    </w:rPr>
  </w:style>
  <w:style w:type="paragraph" w:customStyle="1" w:styleId="EndNoteBibliographyTitle">
    <w:name w:val="EndNote Bibliography Title"/>
    <w:basedOn w:val="Normal"/>
    <w:link w:val="EndNoteBibliographyTitleChar"/>
    <w:rsid w:val="003B0603"/>
    <w:pPr>
      <w:jc w:val="center"/>
    </w:pPr>
    <w:rPr>
      <w:rFonts w:ascii="Calibri" w:hAnsi="Calibri"/>
      <w:noProof/>
    </w:rPr>
  </w:style>
  <w:style w:type="character" w:customStyle="1" w:styleId="NormalinnrykChar">
    <w:name w:val="Normal_innryk Char"/>
    <w:basedOn w:val="DefaultParagraphFont"/>
    <w:link w:val="Normalinnryk"/>
    <w:rsid w:val="003B0603"/>
    <w:rPr>
      <w:rFonts w:ascii="Times New Roman" w:hAnsi="Times New Roman" w:cs="Times New Roman"/>
      <w:lang w:val="en-US"/>
    </w:rPr>
  </w:style>
  <w:style w:type="character" w:customStyle="1" w:styleId="EndNoteBibliographyTitleChar">
    <w:name w:val="EndNote Bibliography Title Char"/>
    <w:basedOn w:val="NormalinnrykChar"/>
    <w:link w:val="EndNoteBibliographyTitle"/>
    <w:rsid w:val="003B0603"/>
    <w:rPr>
      <w:rFonts w:ascii="Calibri" w:hAnsi="Calibri" w:cs="Times New Roman"/>
      <w:noProof/>
      <w:lang w:val="en-US"/>
    </w:rPr>
  </w:style>
  <w:style w:type="paragraph" w:customStyle="1" w:styleId="EndNoteBibliography">
    <w:name w:val="EndNote Bibliography"/>
    <w:basedOn w:val="Normal"/>
    <w:link w:val="EndNoteBibliographyChar"/>
    <w:rsid w:val="003B0603"/>
    <w:rPr>
      <w:rFonts w:ascii="Calibri" w:hAnsi="Calibri"/>
      <w:noProof/>
    </w:rPr>
  </w:style>
  <w:style w:type="character" w:customStyle="1" w:styleId="EndNoteBibliographyChar">
    <w:name w:val="EndNote Bibliography Char"/>
    <w:basedOn w:val="NormalinnrykChar"/>
    <w:link w:val="EndNoteBibliography"/>
    <w:rsid w:val="003B0603"/>
    <w:rPr>
      <w:rFonts w:ascii="Calibri" w:hAnsi="Calibri" w:cs="Times New Roman"/>
      <w:noProof/>
      <w:lang w:val="en-US"/>
    </w:rPr>
  </w:style>
  <w:style w:type="paragraph" w:styleId="Revision">
    <w:name w:val="Revision"/>
    <w:hidden/>
    <w:uiPriority w:val="99"/>
    <w:semiHidden/>
    <w:rsid w:val="00EB1176"/>
  </w:style>
  <w:style w:type="character" w:styleId="EndnoteReference">
    <w:name w:val="endnote reference"/>
    <w:basedOn w:val="DefaultParagraphFont"/>
    <w:uiPriority w:val="99"/>
    <w:semiHidden/>
    <w:unhideWhenUsed/>
    <w:rsid w:val="003944F6"/>
    <w:rPr>
      <w:vertAlign w:val="superscript"/>
    </w:rPr>
  </w:style>
  <w:style w:type="paragraph" w:styleId="Header">
    <w:name w:val="header"/>
    <w:basedOn w:val="Normal"/>
    <w:link w:val="HeaderChar"/>
    <w:uiPriority w:val="99"/>
    <w:semiHidden/>
    <w:unhideWhenUsed/>
    <w:rsid w:val="00A070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070DF"/>
    <w:rPr>
      <w:sz w:val="18"/>
      <w:szCs w:val="18"/>
    </w:rPr>
  </w:style>
  <w:style w:type="character" w:customStyle="1" w:styleId="UnresolvedMention1">
    <w:name w:val="Unresolved Mention1"/>
    <w:basedOn w:val="DefaultParagraphFont"/>
    <w:uiPriority w:val="99"/>
    <w:rsid w:val="00610AFB"/>
    <w:rPr>
      <w:color w:val="808080"/>
      <w:shd w:val="clear" w:color="auto" w:fill="E6E6E6"/>
    </w:rPr>
  </w:style>
  <w:style w:type="paragraph" w:styleId="Caption">
    <w:name w:val="caption"/>
    <w:basedOn w:val="Normal"/>
    <w:next w:val="Normal"/>
    <w:uiPriority w:val="35"/>
    <w:unhideWhenUsed/>
    <w:qFormat/>
    <w:rsid w:val="005E5CB7"/>
    <w:pPr>
      <w:spacing w:after="200"/>
    </w:pPr>
    <w:rPr>
      <w:i/>
      <w:iCs/>
      <w:color w:val="44546A" w:themeColor="text2"/>
      <w:sz w:val="18"/>
      <w:szCs w:val="18"/>
    </w:rPr>
  </w:style>
  <w:style w:type="table" w:styleId="TableGrid">
    <w:name w:val="Table Grid"/>
    <w:basedOn w:val="TableNormal"/>
    <w:uiPriority w:val="39"/>
    <w:rsid w:val="00A9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34A44"/>
  </w:style>
  <w:style w:type="character" w:customStyle="1" w:styleId="EndnoteTextChar">
    <w:name w:val="Endnote Text Char"/>
    <w:basedOn w:val="DefaultParagraphFont"/>
    <w:link w:val="EndnoteText"/>
    <w:uiPriority w:val="99"/>
    <w:semiHidden/>
    <w:rsid w:val="00734A44"/>
  </w:style>
  <w:style w:type="character" w:styleId="UnresolvedMention">
    <w:name w:val="Unresolved Mention"/>
    <w:basedOn w:val="DefaultParagraphFont"/>
    <w:uiPriority w:val="99"/>
    <w:semiHidden/>
    <w:unhideWhenUsed/>
    <w:rsid w:val="001F7DAA"/>
    <w:rPr>
      <w:color w:val="605E5C"/>
      <w:shd w:val="clear" w:color="auto" w:fill="E1DFDD"/>
    </w:rPr>
  </w:style>
  <w:style w:type="paragraph" w:styleId="NormalWeb">
    <w:name w:val="Normal (Web)"/>
    <w:basedOn w:val="Normal"/>
    <w:uiPriority w:val="99"/>
    <w:semiHidden/>
    <w:unhideWhenUsed/>
    <w:rsid w:val="004D52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027">
      <w:bodyDiv w:val="1"/>
      <w:marLeft w:val="0"/>
      <w:marRight w:val="0"/>
      <w:marTop w:val="0"/>
      <w:marBottom w:val="0"/>
      <w:divBdr>
        <w:top w:val="none" w:sz="0" w:space="0" w:color="auto"/>
        <w:left w:val="none" w:sz="0" w:space="0" w:color="auto"/>
        <w:bottom w:val="none" w:sz="0" w:space="0" w:color="auto"/>
        <w:right w:val="none" w:sz="0" w:space="0" w:color="auto"/>
      </w:divBdr>
    </w:div>
    <w:div w:id="339163149">
      <w:bodyDiv w:val="1"/>
      <w:marLeft w:val="0"/>
      <w:marRight w:val="0"/>
      <w:marTop w:val="0"/>
      <w:marBottom w:val="0"/>
      <w:divBdr>
        <w:top w:val="none" w:sz="0" w:space="0" w:color="auto"/>
        <w:left w:val="none" w:sz="0" w:space="0" w:color="auto"/>
        <w:bottom w:val="none" w:sz="0" w:space="0" w:color="auto"/>
        <w:right w:val="none" w:sz="0" w:space="0" w:color="auto"/>
      </w:divBdr>
    </w:div>
    <w:div w:id="499124971">
      <w:bodyDiv w:val="1"/>
      <w:marLeft w:val="0"/>
      <w:marRight w:val="0"/>
      <w:marTop w:val="0"/>
      <w:marBottom w:val="0"/>
      <w:divBdr>
        <w:top w:val="none" w:sz="0" w:space="0" w:color="auto"/>
        <w:left w:val="none" w:sz="0" w:space="0" w:color="auto"/>
        <w:bottom w:val="none" w:sz="0" w:space="0" w:color="auto"/>
        <w:right w:val="none" w:sz="0" w:space="0" w:color="auto"/>
      </w:divBdr>
    </w:div>
    <w:div w:id="792333311">
      <w:bodyDiv w:val="1"/>
      <w:marLeft w:val="0"/>
      <w:marRight w:val="0"/>
      <w:marTop w:val="0"/>
      <w:marBottom w:val="0"/>
      <w:divBdr>
        <w:top w:val="none" w:sz="0" w:space="0" w:color="auto"/>
        <w:left w:val="none" w:sz="0" w:space="0" w:color="auto"/>
        <w:bottom w:val="none" w:sz="0" w:space="0" w:color="auto"/>
        <w:right w:val="none" w:sz="0" w:space="0" w:color="auto"/>
      </w:divBdr>
    </w:div>
    <w:div w:id="893734389">
      <w:bodyDiv w:val="1"/>
      <w:marLeft w:val="0"/>
      <w:marRight w:val="0"/>
      <w:marTop w:val="0"/>
      <w:marBottom w:val="0"/>
      <w:divBdr>
        <w:top w:val="none" w:sz="0" w:space="0" w:color="auto"/>
        <w:left w:val="none" w:sz="0" w:space="0" w:color="auto"/>
        <w:bottom w:val="none" w:sz="0" w:space="0" w:color="auto"/>
        <w:right w:val="none" w:sz="0" w:space="0" w:color="auto"/>
      </w:divBdr>
    </w:div>
    <w:div w:id="951129781">
      <w:bodyDiv w:val="1"/>
      <w:marLeft w:val="0"/>
      <w:marRight w:val="0"/>
      <w:marTop w:val="0"/>
      <w:marBottom w:val="0"/>
      <w:divBdr>
        <w:top w:val="none" w:sz="0" w:space="0" w:color="auto"/>
        <w:left w:val="none" w:sz="0" w:space="0" w:color="auto"/>
        <w:bottom w:val="none" w:sz="0" w:space="0" w:color="auto"/>
        <w:right w:val="none" w:sz="0" w:space="0" w:color="auto"/>
      </w:divBdr>
    </w:div>
    <w:div w:id="1112436993">
      <w:bodyDiv w:val="1"/>
      <w:marLeft w:val="0"/>
      <w:marRight w:val="0"/>
      <w:marTop w:val="0"/>
      <w:marBottom w:val="0"/>
      <w:divBdr>
        <w:top w:val="none" w:sz="0" w:space="0" w:color="auto"/>
        <w:left w:val="none" w:sz="0" w:space="0" w:color="auto"/>
        <w:bottom w:val="none" w:sz="0" w:space="0" w:color="auto"/>
        <w:right w:val="none" w:sz="0" w:space="0" w:color="auto"/>
      </w:divBdr>
    </w:div>
    <w:div w:id="1200433291">
      <w:bodyDiv w:val="1"/>
      <w:marLeft w:val="0"/>
      <w:marRight w:val="0"/>
      <w:marTop w:val="0"/>
      <w:marBottom w:val="0"/>
      <w:divBdr>
        <w:top w:val="none" w:sz="0" w:space="0" w:color="auto"/>
        <w:left w:val="none" w:sz="0" w:space="0" w:color="auto"/>
        <w:bottom w:val="none" w:sz="0" w:space="0" w:color="auto"/>
        <w:right w:val="none" w:sz="0" w:space="0" w:color="auto"/>
      </w:divBdr>
    </w:div>
    <w:div w:id="1467430868">
      <w:bodyDiv w:val="1"/>
      <w:marLeft w:val="0"/>
      <w:marRight w:val="0"/>
      <w:marTop w:val="0"/>
      <w:marBottom w:val="0"/>
      <w:divBdr>
        <w:top w:val="none" w:sz="0" w:space="0" w:color="auto"/>
        <w:left w:val="none" w:sz="0" w:space="0" w:color="auto"/>
        <w:bottom w:val="none" w:sz="0" w:space="0" w:color="auto"/>
        <w:right w:val="none" w:sz="0" w:space="0" w:color="auto"/>
      </w:divBdr>
      <w:divsChild>
        <w:div w:id="713886946">
          <w:marLeft w:val="0"/>
          <w:marRight w:val="0"/>
          <w:marTop w:val="0"/>
          <w:marBottom w:val="0"/>
          <w:divBdr>
            <w:top w:val="none" w:sz="0" w:space="0" w:color="auto"/>
            <w:left w:val="none" w:sz="0" w:space="0" w:color="auto"/>
            <w:bottom w:val="none" w:sz="0" w:space="0" w:color="auto"/>
            <w:right w:val="none" w:sz="0" w:space="0" w:color="auto"/>
          </w:divBdr>
          <w:divsChild>
            <w:div w:id="743114680">
              <w:marLeft w:val="0"/>
              <w:marRight w:val="0"/>
              <w:marTop w:val="0"/>
              <w:marBottom w:val="0"/>
              <w:divBdr>
                <w:top w:val="none" w:sz="0" w:space="0" w:color="auto"/>
                <w:left w:val="none" w:sz="0" w:space="0" w:color="auto"/>
                <w:bottom w:val="none" w:sz="0" w:space="0" w:color="auto"/>
                <w:right w:val="none" w:sz="0" w:space="0" w:color="auto"/>
              </w:divBdr>
            </w:div>
          </w:divsChild>
        </w:div>
        <w:div w:id="1316184017">
          <w:marLeft w:val="0"/>
          <w:marRight w:val="0"/>
          <w:marTop w:val="0"/>
          <w:marBottom w:val="0"/>
          <w:divBdr>
            <w:top w:val="none" w:sz="0" w:space="0" w:color="auto"/>
            <w:left w:val="none" w:sz="0" w:space="0" w:color="auto"/>
            <w:bottom w:val="none" w:sz="0" w:space="0" w:color="auto"/>
            <w:right w:val="none" w:sz="0" w:space="0" w:color="auto"/>
          </w:divBdr>
          <w:divsChild>
            <w:div w:id="510024672">
              <w:marLeft w:val="0"/>
              <w:marRight w:val="0"/>
              <w:marTop w:val="0"/>
              <w:marBottom w:val="0"/>
              <w:divBdr>
                <w:top w:val="none" w:sz="0" w:space="0" w:color="auto"/>
                <w:left w:val="none" w:sz="0" w:space="0" w:color="auto"/>
                <w:bottom w:val="none" w:sz="0" w:space="0" w:color="auto"/>
                <w:right w:val="none" w:sz="0" w:space="0" w:color="auto"/>
              </w:divBdr>
            </w:div>
          </w:divsChild>
        </w:div>
        <w:div w:id="1860386938">
          <w:marLeft w:val="0"/>
          <w:marRight w:val="0"/>
          <w:marTop w:val="0"/>
          <w:marBottom w:val="0"/>
          <w:divBdr>
            <w:top w:val="none" w:sz="0" w:space="0" w:color="auto"/>
            <w:left w:val="none" w:sz="0" w:space="0" w:color="auto"/>
            <w:bottom w:val="none" w:sz="0" w:space="0" w:color="auto"/>
            <w:right w:val="none" w:sz="0" w:space="0" w:color="auto"/>
          </w:divBdr>
        </w:div>
      </w:divsChild>
    </w:div>
    <w:div w:id="1504277865">
      <w:bodyDiv w:val="1"/>
      <w:marLeft w:val="0"/>
      <w:marRight w:val="0"/>
      <w:marTop w:val="0"/>
      <w:marBottom w:val="0"/>
      <w:divBdr>
        <w:top w:val="none" w:sz="0" w:space="0" w:color="auto"/>
        <w:left w:val="none" w:sz="0" w:space="0" w:color="auto"/>
        <w:bottom w:val="none" w:sz="0" w:space="0" w:color="auto"/>
        <w:right w:val="none" w:sz="0" w:space="0" w:color="auto"/>
      </w:divBdr>
      <w:divsChild>
        <w:div w:id="1518494722">
          <w:marLeft w:val="0"/>
          <w:marRight w:val="0"/>
          <w:marTop w:val="0"/>
          <w:marBottom w:val="0"/>
          <w:divBdr>
            <w:top w:val="none" w:sz="0" w:space="0" w:color="auto"/>
            <w:left w:val="none" w:sz="0" w:space="0" w:color="auto"/>
            <w:bottom w:val="none" w:sz="0" w:space="0" w:color="auto"/>
            <w:right w:val="none" w:sz="0" w:space="0" w:color="auto"/>
          </w:divBdr>
          <w:divsChild>
            <w:div w:id="2059430528">
              <w:marLeft w:val="0"/>
              <w:marRight w:val="0"/>
              <w:marTop w:val="0"/>
              <w:marBottom w:val="0"/>
              <w:divBdr>
                <w:top w:val="none" w:sz="0" w:space="0" w:color="auto"/>
                <w:left w:val="none" w:sz="0" w:space="0" w:color="auto"/>
                <w:bottom w:val="none" w:sz="0" w:space="0" w:color="auto"/>
                <w:right w:val="none" w:sz="0" w:space="0" w:color="auto"/>
              </w:divBdr>
              <w:divsChild>
                <w:div w:id="1957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5511">
      <w:bodyDiv w:val="1"/>
      <w:marLeft w:val="0"/>
      <w:marRight w:val="0"/>
      <w:marTop w:val="0"/>
      <w:marBottom w:val="0"/>
      <w:divBdr>
        <w:top w:val="none" w:sz="0" w:space="0" w:color="auto"/>
        <w:left w:val="none" w:sz="0" w:space="0" w:color="auto"/>
        <w:bottom w:val="none" w:sz="0" w:space="0" w:color="auto"/>
        <w:right w:val="none" w:sz="0" w:space="0" w:color="auto"/>
      </w:divBdr>
    </w:div>
    <w:div w:id="1700205649">
      <w:bodyDiv w:val="1"/>
      <w:marLeft w:val="0"/>
      <w:marRight w:val="0"/>
      <w:marTop w:val="0"/>
      <w:marBottom w:val="0"/>
      <w:divBdr>
        <w:top w:val="none" w:sz="0" w:space="0" w:color="auto"/>
        <w:left w:val="none" w:sz="0" w:space="0" w:color="auto"/>
        <w:bottom w:val="none" w:sz="0" w:space="0" w:color="auto"/>
        <w:right w:val="none" w:sz="0" w:space="0" w:color="auto"/>
      </w:divBdr>
      <w:divsChild>
        <w:div w:id="613295976">
          <w:marLeft w:val="0"/>
          <w:marRight w:val="0"/>
          <w:marTop w:val="0"/>
          <w:marBottom w:val="0"/>
          <w:divBdr>
            <w:top w:val="none" w:sz="0" w:space="0" w:color="auto"/>
            <w:left w:val="none" w:sz="0" w:space="0" w:color="auto"/>
            <w:bottom w:val="none" w:sz="0" w:space="0" w:color="auto"/>
            <w:right w:val="none" w:sz="0" w:space="0" w:color="auto"/>
          </w:divBdr>
          <w:divsChild>
            <w:div w:id="1102605330">
              <w:marLeft w:val="0"/>
              <w:marRight w:val="0"/>
              <w:marTop w:val="0"/>
              <w:marBottom w:val="0"/>
              <w:divBdr>
                <w:top w:val="none" w:sz="0" w:space="0" w:color="auto"/>
                <w:left w:val="none" w:sz="0" w:space="0" w:color="auto"/>
                <w:bottom w:val="none" w:sz="0" w:space="0" w:color="auto"/>
                <w:right w:val="none" w:sz="0" w:space="0" w:color="auto"/>
              </w:divBdr>
              <w:divsChild>
                <w:div w:id="21403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886">
      <w:bodyDiv w:val="1"/>
      <w:marLeft w:val="0"/>
      <w:marRight w:val="0"/>
      <w:marTop w:val="0"/>
      <w:marBottom w:val="0"/>
      <w:divBdr>
        <w:top w:val="none" w:sz="0" w:space="0" w:color="auto"/>
        <w:left w:val="none" w:sz="0" w:space="0" w:color="auto"/>
        <w:bottom w:val="none" w:sz="0" w:space="0" w:color="auto"/>
        <w:right w:val="none" w:sz="0" w:space="0" w:color="auto"/>
      </w:divBdr>
      <w:divsChild>
        <w:div w:id="1342270090">
          <w:marLeft w:val="0"/>
          <w:marRight w:val="0"/>
          <w:marTop w:val="0"/>
          <w:marBottom w:val="0"/>
          <w:divBdr>
            <w:top w:val="none" w:sz="0" w:space="0" w:color="auto"/>
            <w:left w:val="none" w:sz="0" w:space="0" w:color="auto"/>
            <w:bottom w:val="none" w:sz="0" w:space="0" w:color="auto"/>
            <w:right w:val="none" w:sz="0" w:space="0" w:color="auto"/>
          </w:divBdr>
          <w:divsChild>
            <w:div w:id="838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h.hansen@ikos.uio.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36/bmj.j6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hinadaily.com.cn/china/2017-01/22/content_28023186.htm" TargetMode="External"/><Relationship Id="rId2" Type="http://schemas.openxmlformats.org/officeDocument/2006/relationships/hyperlink" Target="https://vizhub.healthdata.org/gbd-compare/" TargetMode="External"/><Relationship Id="rId1" Type="http://schemas.openxmlformats.org/officeDocument/2006/relationships/hyperlink" Target="https://www.epa.gov/air-trends" TargetMode="External"/><Relationship Id="rId5" Type="http://schemas.openxmlformats.org/officeDocument/2006/relationships/hyperlink" Target="http://www.hf.uio.no/ikos/english/research/projects/airborne-pollution-china/index.html" TargetMode="External"/><Relationship Id="rId4" Type="http://schemas.openxmlformats.org/officeDocument/2006/relationships/hyperlink" Target="http://www.greenpeace.org.cn/wp-content/uploads/2016/07/2016&#24180;&#19978;&#21322;&#24180;PM2.5&#24179;&#22343;&#27987;&#24230;&#30465;&#20221;&#25490;&#215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E12436-20D1-7146-A756-58C2899037CB}">
  <we:reference id="wa104124372" version="1.2.0.0" store="en-GB"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CFE496-7EFB-2E4B-AF88-D0ACD58C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7428</Words>
  <Characters>42344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Mette Halskov Hansen</cp:lastModifiedBy>
  <cp:revision>3</cp:revision>
  <cp:lastPrinted>2018-05-10T20:44:00Z</cp:lastPrinted>
  <dcterms:created xsi:type="dcterms:W3CDTF">2018-11-14T17:04:00Z</dcterms:created>
  <dcterms:modified xsi:type="dcterms:W3CDTF">2018-11-14T17:05:00Z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id="0XdhC5Qy"/&gt;&lt;style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